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00" w:firstRow="0" w:lastRow="0" w:firstColumn="0" w:lastColumn="0" w:noHBand="0" w:noVBand="0"/>
      </w:tblPr>
      <w:tblGrid>
        <w:gridCol w:w="4428"/>
        <w:gridCol w:w="4428"/>
      </w:tblGrid>
      <w:tr w:rsidR="000C4965" w14:paraId="1BB75E9C" w14:textId="77777777">
        <w:tc>
          <w:tcPr>
            <w:tcW w:w="4428" w:type="dxa"/>
          </w:tcPr>
          <w:p w14:paraId="72057423" w14:textId="77777777" w:rsidR="000C4965" w:rsidRDefault="000C4965" w:rsidP="000C4965">
            <w:pPr>
              <w:spacing w:after="0" w:line="240" w:lineRule="auto"/>
              <w:rPr>
                <w:rFonts w:ascii="Arial" w:hAnsi="Arial"/>
                <w:sz w:val="16"/>
              </w:rPr>
            </w:pPr>
          </w:p>
          <w:p w14:paraId="5645641D" w14:textId="77777777" w:rsidR="000C4965" w:rsidRPr="008C214E" w:rsidRDefault="000C4965" w:rsidP="000C4965">
            <w:pPr>
              <w:spacing w:after="0" w:line="240" w:lineRule="auto"/>
              <w:ind w:left="-105"/>
              <w:rPr>
                <w:b/>
                <w:sz w:val="16"/>
              </w:rPr>
            </w:pPr>
            <w:r>
              <w:rPr>
                <w:b/>
                <w:sz w:val="16"/>
              </w:rPr>
              <w:t xml:space="preserve">Champaign </w:t>
            </w:r>
            <w:r w:rsidRPr="008C214E">
              <w:rPr>
                <w:b/>
                <w:sz w:val="16"/>
              </w:rPr>
              <w:t>Police Department</w:t>
            </w:r>
          </w:p>
          <w:p w14:paraId="3F1EA10D" w14:textId="77777777" w:rsidR="000C4965" w:rsidRPr="008C214E" w:rsidRDefault="000C4965" w:rsidP="000C4965">
            <w:pPr>
              <w:spacing w:after="0" w:line="240" w:lineRule="auto"/>
              <w:ind w:left="-105"/>
              <w:rPr>
                <w:sz w:val="16"/>
              </w:rPr>
            </w:pPr>
            <w:r w:rsidRPr="008C214E">
              <w:rPr>
                <w:sz w:val="16"/>
              </w:rPr>
              <w:t>82 E. University Avenue</w:t>
            </w:r>
          </w:p>
          <w:p w14:paraId="15153483" w14:textId="77777777" w:rsidR="000C4965" w:rsidRPr="008C214E" w:rsidRDefault="000C4965" w:rsidP="000C4965">
            <w:pPr>
              <w:spacing w:after="0" w:line="240" w:lineRule="auto"/>
              <w:ind w:left="-105"/>
              <w:rPr>
                <w:sz w:val="16"/>
              </w:rPr>
            </w:pPr>
            <w:r w:rsidRPr="008C214E">
              <w:rPr>
                <w:sz w:val="16"/>
              </w:rPr>
              <w:t xml:space="preserve">Champaign IL 61820 </w:t>
            </w:r>
          </w:p>
          <w:p w14:paraId="698C2F53" w14:textId="77777777" w:rsidR="000C4965" w:rsidRPr="008C214E" w:rsidRDefault="000C4965" w:rsidP="000C4965">
            <w:pPr>
              <w:spacing w:after="0" w:line="240" w:lineRule="auto"/>
              <w:ind w:left="-105"/>
              <w:rPr>
                <w:sz w:val="16"/>
              </w:rPr>
            </w:pPr>
            <w:r w:rsidRPr="008C214E">
              <w:rPr>
                <w:sz w:val="16"/>
              </w:rPr>
              <w:t xml:space="preserve">(217) 351-4545 </w:t>
            </w:r>
          </w:p>
          <w:p w14:paraId="420063A9" w14:textId="77777777" w:rsidR="000C4965" w:rsidRPr="008C214E" w:rsidRDefault="000C4965" w:rsidP="000C4965">
            <w:pPr>
              <w:spacing w:after="0" w:line="240" w:lineRule="auto"/>
              <w:ind w:left="-105"/>
              <w:rPr>
                <w:sz w:val="16"/>
              </w:rPr>
            </w:pPr>
            <w:r>
              <w:rPr>
                <w:sz w:val="16"/>
              </w:rPr>
              <w:t>police@champaignil.gov</w:t>
            </w:r>
          </w:p>
          <w:p w14:paraId="23FC2270" w14:textId="77777777" w:rsidR="000C4965" w:rsidRDefault="000C4965" w:rsidP="000C4965">
            <w:pPr>
              <w:pStyle w:val="Logo"/>
              <w:ind w:left="-105"/>
            </w:pPr>
            <w:r w:rsidRPr="008C214E">
              <w:rPr>
                <w:rFonts w:asciiTheme="minorHAnsi" w:hAnsiTheme="minorHAnsi"/>
                <w:sz w:val="16"/>
              </w:rPr>
              <w:t>www.</w:t>
            </w:r>
            <w:r>
              <w:rPr>
                <w:rFonts w:asciiTheme="minorHAnsi" w:hAnsiTheme="minorHAnsi"/>
                <w:sz w:val="16"/>
              </w:rPr>
              <w:t>champaignpolice.com</w:t>
            </w:r>
            <w:r>
              <w:t xml:space="preserve">   </w:t>
            </w:r>
          </w:p>
        </w:tc>
        <w:tc>
          <w:tcPr>
            <w:tcW w:w="4428" w:type="dxa"/>
          </w:tcPr>
          <w:p w14:paraId="1AC1E693" w14:textId="77777777" w:rsidR="000C4965" w:rsidRDefault="000C4965" w:rsidP="000C4965">
            <w:pPr>
              <w:spacing w:after="0" w:line="240" w:lineRule="auto"/>
              <w:jc w:val="right"/>
            </w:pPr>
          </w:p>
        </w:tc>
      </w:tr>
    </w:tbl>
    <w:p w14:paraId="64B54BE7" w14:textId="77777777" w:rsidR="000C4965" w:rsidRDefault="000C4965" w:rsidP="000C4965">
      <w:pPr>
        <w:spacing w:after="0" w:line="240" w:lineRule="auto"/>
        <w:rPr>
          <w:rFonts w:ascii="Arial" w:hAnsi="Arial"/>
          <w:color w:val="000000"/>
        </w:rPr>
      </w:pPr>
      <w:r>
        <w:rPr>
          <w:rFonts w:ascii="Arial" w:hAnsi="Arial"/>
          <w:noProof/>
          <w:color w:val="2B579A"/>
          <w:shd w:val="clear" w:color="auto" w:fill="E6E6E6"/>
        </w:rPr>
        <w:drawing>
          <wp:anchor distT="0" distB="0" distL="114300" distR="114300" simplePos="0" relativeHeight="251658240" behindDoc="0" locked="0" layoutInCell="1" allowOverlap="1" wp14:anchorId="338F1381" wp14:editId="12EBFBC8">
            <wp:simplePos x="0" y="0"/>
            <wp:positionH relativeFrom="column">
              <wp:posOffset>4631055</wp:posOffset>
            </wp:positionH>
            <wp:positionV relativeFrom="paragraph">
              <wp:posOffset>-1099185</wp:posOffset>
            </wp:positionV>
            <wp:extent cx="1267460" cy="1196340"/>
            <wp:effectExtent l="19050" t="0" r="8890" b="0"/>
            <wp:wrapNone/>
            <wp:docPr id="1" name="Picture 1" descr="city black tall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black tall bitmap"/>
                    <pic:cNvPicPr>
                      <a:picLocks noChangeAspect="1" noChangeArrowheads="1"/>
                    </pic:cNvPicPr>
                  </pic:nvPicPr>
                  <pic:blipFill>
                    <a:blip r:embed="rId11" cstate="print"/>
                    <a:srcRect/>
                    <a:stretch>
                      <a:fillRect/>
                    </a:stretch>
                  </pic:blipFill>
                  <pic:spPr bwMode="auto">
                    <a:xfrm>
                      <a:off x="0" y="0"/>
                      <a:ext cx="1267460" cy="1196340"/>
                    </a:xfrm>
                    <a:prstGeom prst="rect">
                      <a:avLst/>
                    </a:prstGeom>
                    <a:noFill/>
                    <a:ln w="9525">
                      <a:noFill/>
                      <a:miter lim="800000"/>
                      <a:headEnd/>
                      <a:tailEnd/>
                    </a:ln>
                  </pic:spPr>
                </pic:pic>
              </a:graphicData>
            </a:graphic>
          </wp:anchor>
        </w:drawing>
      </w:r>
    </w:p>
    <w:p w14:paraId="1A2DD6D4" w14:textId="77777777" w:rsidR="000C4965" w:rsidRPr="00997C71" w:rsidRDefault="000C4965" w:rsidP="000C4965">
      <w:pPr>
        <w:pStyle w:val="Heading1"/>
        <w:jc w:val="left"/>
        <w:rPr>
          <w:rFonts w:asciiTheme="minorHAnsi" w:hAnsiTheme="minorHAnsi"/>
          <w:sz w:val="22"/>
          <w:szCs w:val="22"/>
          <w:u w:val="none"/>
        </w:rPr>
      </w:pPr>
      <w:r w:rsidRPr="00997C71">
        <w:rPr>
          <w:rFonts w:asciiTheme="minorHAnsi" w:hAnsiTheme="minorHAnsi"/>
          <w:sz w:val="22"/>
          <w:szCs w:val="22"/>
          <w:u w:val="none"/>
        </w:rPr>
        <w:t>MEMORANDUM</w:t>
      </w:r>
    </w:p>
    <w:p w14:paraId="6B974ACB" w14:textId="77777777" w:rsidR="000C4965" w:rsidRDefault="000C4965" w:rsidP="000C4965">
      <w:pPr>
        <w:spacing w:after="0" w:line="240" w:lineRule="auto"/>
        <w:ind w:left="900" w:hanging="900"/>
      </w:pPr>
    </w:p>
    <w:p w14:paraId="261D4E66" w14:textId="61119138" w:rsidR="000C4965" w:rsidRPr="00997C71" w:rsidRDefault="000C4965" w:rsidP="000C4965">
      <w:pPr>
        <w:spacing w:after="0" w:line="240" w:lineRule="auto"/>
        <w:ind w:left="900" w:hanging="900"/>
      </w:pPr>
      <w:r w:rsidRPr="00997C71">
        <w:t xml:space="preserve">To: </w:t>
      </w:r>
      <w:r>
        <w:tab/>
      </w:r>
      <w:r w:rsidR="00FB4061">
        <w:t>Chief Timothy T. Tyler</w:t>
      </w:r>
    </w:p>
    <w:p w14:paraId="4D55743F" w14:textId="77777777" w:rsidR="000C4965" w:rsidRPr="00997C71" w:rsidRDefault="000C4965" w:rsidP="000C4965">
      <w:pPr>
        <w:tabs>
          <w:tab w:val="left" w:pos="900"/>
        </w:tabs>
        <w:spacing w:after="0" w:line="240" w:lineRule="auto"/>
      </w:pPr>
      <w:r w:rsidRPr="00997C71">
        <w:t xml:space="preserve">From: </w:t>
      </w:r>
      <w:r>
        <w:tab/>
        <w:t>Interim Deputy Chief</w:t>
      </w:r>
      <w:r w:rsidRPr="00997C71">
        <w:t xml:space="preserve"> Kevin Olmstead</w:t>
      </w:r>
      <w:r w:rsidRPr="00997C71">
        <w:tab/>
      </w:r>
      <w:r w:rsidRPr="00997C71">
        <w:tab/>
      </w:r>
    </w:p>
    <w:p w14:paraId="625982E1" w14:textId="236628ED" w:rsidR="000C4965" w:rsidRPr="00997C71" w:rsidRDefault="000C4965" w:rsidP="000C4965">
      <w:pPr>
        <w:tabs>
          <w:tab w:val="left" w:pos="900"/>
          <w:tab w:val="left" w:pos="990"/>
        </w:tabs>
        <w:spacing w:after="0" w:line="240" w:lineRule="auto"/>
      </w:pPr>
      <w:r w:rsidRPr="00997C71">
        <w:t xml:space="preserve">Date:  </w:t>
      </w:r>
      <w:r>
        <w:tab/>
        <w:t>Ju</w:t>
      </w:r>
      <w:r w:rsidR="00FB4061">
        <w:t>ly</w:t>
      </w:r>
      <w:r>
        <w:t xml:space="preserve"> 2</w:t>
      </w:r>
      <w:r w:rsidR="00FB4061">
        <w:t>2</w:t>
      </w:r>
      <w:r>
        <w:t>, 2022</w:t>
      </w:r>
    </w:p>
    <w:p w14:paraId="1EFEE475" w14:textId="79B36F75" w:rsidR="000C4965" w:rsidRDefault="000C4965" w:rsidP="000C4965">
      <w:pPr>
        <w:pBdr>
          <w:bottom w:val="single" w:sz="12" w:space="1" w:color="auto"/>
        </w:pBdr>
        <w:tabs>
          <w:tab w:val="left" w:pos="900"/>
        </w:tabs>
        <w:spacing w:after="0" w:line="240" w:lineRule="auto"/>
      </w:pPr>
      <w:r w:rsidRPr="00997C71">
        <w:rPr>
          <w:rFonts w:cs="Arial"/>
        </w:rPr>
        <w:t>Subject:</w:t>
      </w:r>
      <w:r>
        <w:rPr>
          <w:rFonts w:cs="Arial"/>
        </w:rPr>
        <w:tab/>
      </w:r>
      <w:r w:rsidR="00FB4061">
        <w:t>Automatic License Plate Reader Program Evaluation</w:t>
      </w:r>
    </w:p>
    <w:p w14:paraId="73C7E718" w14:textId="77777777" w:rsidR="00FB4061" w:rsidRDefault="00FB4061" w:rsidP="000C4965">
      <w:pPr>
        <w:pBdr>
          <w:bottom w:val="single" w:sz="12" w:space="1" w:color="auto"/>
        </w:pBdr>
        <w:tabs>
          <w:tab w:val="left" w:pos="900"/>
        </w:tabs>
        <w:spacing w:after="0" w:line="240" w:lineRule="auto"/>
        <w:rPr>
          <w:rFonts w:cs="Arial"/>
        </w:rPr>
      </w:pPr>
    </w:p>
    <w:p w14:paraId="7424C72B" w14:textId="77777777" w:rsidR="000C4965" w:rsidRDefault="000C4965" w:rsidP="00FF4E81">
      <w:pPr>
        <w:spacing w:after="0" w:line="240" w:lineRule="auto"/>
      </w:pPr>
    </w:p>
    <w:p w14:paraId="68E8BD24" w14:textId="734D6CF4" w:rsidR="00D36561" w:rsidRDefault="00D36561" w:rsidP="00FF4E81">
      <w:pPr>
        <w:spacing w:after="0" w:line="240" w:lineRule="auto"/>
        <w:rPr>
          <w:b/>
          <w:bCs/>
        </w:rPr>
      </w:pPr>
      <w:r>
        <w:rPr>
          <w:b/>
          <w:bCs/>
        </w:rPr>
        <w:t>Summary:</w:t>
      </w:r>
    </w:p>
    <w:p w14:paraId="5F6604B5" w14:textId="77777777" w:rsidR="00D36561" w:rsidRPr="0066293C" w:rsidRDefault="00D36561" w:rsidP="00FF4E81">
      <w:pPr>
        <w:spacing w:after="0" w:line="240" w:lineRule="auto"/>
      </w:pPr>
    </w:p>
    <w:p w14:paraId="24BAFFCE" w14:textId="4D95989C" w:rsidR="00D36561" w:rsidRPr="0066293C" w:rsidRDefault="0066293C" w:rsidP="00FF4E81">
      <w:pPr>
        <w:spacing w:after="0" w:line="240" w:lineRule="auto"/>
      </w:pPr>
      <w:r w:rsidRPr="0066293C">
        <w:t xml:space="preserve">The information provided in this report is dedicated to reviewing the effectiveness of </w:t>
      </w:r>
      <w:r w:rsidR="00172377">
        <w:t xml:space="preserve">the </w:t>
      </w:r>
      <w:r w:rsidRPr="0066293C">
        <w:t>Depart</w:t>
      </w:r>
      <w:r w:rsidR="00172377">
        <w:t>men</w:t>
      </w:r>
      <w:r w:rsidRPr="0066293C">
        <w:t>t</w:t>
      </w:r>
      <w:r w:rsidR="00795E15">
        <w:t>'</w:t>
      </w:r>
      <w:r w:rsidRPr="0066293C">
        <w:t xml:space="preserve">s Automatic License Plate Reader (ALPR) program.  Based on </w:t>
      </w:r>
      <w:r w:rsidR="00172377">
        <w:t xml:space="preserve">the </w:t>
      </w:r>
      <w:r w:rsidRPr="0066293C">
        <w:t>information contained herein, it is recommended that the Department consider purc</w:t>
      </w:r>
      <w:r w:rsidR="00172377">
        <w:t>has</w:t>
      </w:r>
      <w:r w:rsidRPr="0066293C">
        <w:t>ing addit</w:t>
      </w:r>
      <w:r w:rsidR="00172377">
        <w:t>i</w:t>
      </w:r>
      <w:r w:rsidRPr="0066293C">
        <w:t>onal ALPRs.</w:t>
      </w:r>
    </w:p>
    <w:p w14:paraId="1A6B702E" w14:textId="77777777" w:rsidR="00D36561" w:rsidRPr="0066293C" w:rsidRDefault="00D36561" w:rsidP="00FF4E81">
      <w:pPr>
        <w:spacing w:after="0" w:line="240" w:lineRule="auto"/>
      </w:pPr>
    </w:p>
    <w:p w14:paraId="55328081" w14:textId="271A494E" w:rsidR="00FF4E81" w:rsidRDefault="000958BB" w:rsidP="00FF4E81">
      <w:pPr>
        <w:spacing w:after="0" w:line="240" w:lineRule="auto"/>
      </w:pPr>
      <w:r w:rsidRPr="000958BB">
        <w:rPr>
          <w:b/>
          <w:bCs/>
        </w:rPr>
        <w:t>B</w:t>
      </w:r>
      <w:r w:rsidR="00D36561">
        <w:rPr>
          <w:b/>
          <w:bCs/>
        </w:rPr>
        <w:t>ackground</w:t>
      </w:r>
      <w:r>
        <w:t>:</w:t>
      </w:r>
    </w:p>
    <w:p w14:paraId="59187863" w14:textId="77777777" w:rsidR="000958BB" w:rsidRDefault="000958BB" w:rsidP="00FF4E81">
      <w:pPr>
        <w:spacing w:after="0" w:line="240" w:lineRule="auto"/>
      </w:pPr>
    </w:p>
    <w:p w14:paraId="52487534" w14:textId="4247FEDE" w:rsidR="00D35BE8" w:rsidRDefault="00D35BE8" w:rsidP="00D36561">
      <w:pPr>
        <w:tabs>
          <w:tab w:val="left" w:pos="6030"/>
        </w:tabs>
        <w:spacing w:after="0" w:line="240" w:lineRule="auto"/>
      </w:pPr>
      <w:r>
        <w:t xml:space="preserve">The purchase of 46 </w:t>
      </w:r>
      <w:r w:rsidR="0045315B">
        <w:t>Automatic License Plate Readers (</w:t>
      </w:r>
      <w:r>
        <w:t>ALPRs</w:t>
      </w:r>
      <w:r w:rsidR="0045315B">
        <w:t>)</w:t>
      </w:r>
      <w:r>
        <w:t xml:space="preserve"> from Flock was authorized by Council on December 21, 2021 (CB2021-178).</w:t>
      </w:r>
      <w:r w:rsidR="00B6389A">
        <w:t xml:space="preserve">  </w:t>
      </w:r>
      <w:r>
        <w:t>The purchase and implementation of the ALPRs was in response to a significant increase in violent crime</w:t>
      </w:r>
      <w:r w:rsidR="00B6389A">
        <w:t>, focusing largely on gun violence</w:t>
      </w:r>
      <w:r>
        <w:t xml:space="preserve">, which continued to trend up since 2013.  Once contract issues were </w:t>
      </w:r>
      <w:r w:rsidR="3A16A007">
        <w:t>resolved</w:t>
      </w:r>
      <w:r>
        <w:t xml:space="preserve"> in March 2022, the installation of 32 ALPRs</w:t>
      </w:r>
      <w:r w:rsidR="3A16A007">
        <w:t>,</w:t>
      </w:r>
      <w:r>
        <w:t xml:space="preserve"> </w:t>
      </w:r>
      <w:r w:rsidR="00654F09">
        <w:t xml:space="preserve">those </w:t>
      </w:r>
      <w:r>
        <w:t>not requiring permitting from the Illinois Department of Transportation (IDOT</w:t>
      </w:r>
      <w:r w:rsidR="3A16A007">
        <w:t>),</w:t>
      </w:r>
      <w:r>
        <w:t xml:space="preserve"> w</w:t>
      </w:r>
      <w:r w:rsidR="00654F09">
        <w:t>ere</w:t>
      </w:r>
      <w:r>
        <w:t xml:space="preserve"> anticipated to </w:t>
      </w:r>
      <w:r w:rsidR="00305CA4">
        <w:t>start</w:t>
      </w:r>
      <w:r>
        <w:t xml:space="preserve"> in late spring 2022.  The installation of 14 ALPRs requiring IDOT permitting w</w:t>
      </w:r>
      <w:r w:rsidR="007001AC">
        <w:t>ere</w:t>
      </w:r>
      <w:r>
        <w:t xml:space="preserve"> anticipated to </w:t>
      </w:r>
      <w:r w:rsidR="00305CA4">
        <w:t>start</w:t>
      </w:r>
      <w:r>
        <w:t xml:space="preserve"> in late summer 2022.</w:t>
      </w:r>
    </w:p>
    <w:p w14:paraId="754E9334" w14:textId="62721ADD" w:rsidR="00B6389A" w:rsidRDefault="00B6389A" w:rsidP="00FF4E81">
      <w:pPr>
        <w:spacing w:after="0" w:line="240" w:lineRule="auto"/>
      </w:pPr>
    </w:p>
    <w:p w14:paraId="4E7D7C8E" w14:textId="0E253A35" w:rsidR="00B6389A" w:rsidRDefault="00B6389A" w:rsidP="00FF4E81">
      <w:pPr>
        <w:spacing w:after="0" w:line="240" w:lineRule="auto"/>
      </w:pPr>
      <w:r>
        <w:t>The term of the agreement with Flock was for two years, which does not commence until the last ALPR is installed.</w:t>
      </w:r>
      <w:r w:rsidR="000450EF">
        <w:t xml:space="preserve">  It is important to note that ALPRs can be relocated based on changes in crime trends so that the technology can be best positioned to have a meaningful impact on areas of the community</w:t>
      </w:r>
      <w:r w:rsidRPr="00B6389A">
        <w:t xml:space="preserve"> experiencing the highest levels of violence</w:t>
      </w:r>
      <w:r w:rsidR="008F2D1A">
        <w:t xml:space="preserve"> and crime</w:t>
      </w:r>
      <w:r w:rsidRPr="00B6389A">
        <w:t>.</w:t>
      </w:r>
      <w:r w:rsidR="000450EF">
        <w:t xml:space="preserve">  However, there is a relocation fee for each move, and relocations can require several weeks to months to complete.  An ALPR assigned for relocation can remain operational in its current location until being relocated.</w:t>
      </w:r>
    </w:p>
    <w:p w14:paraId="0F31CAE0" w14:textId="0440A7D4" w:rsidR="000958BB" w:rsidRDefault="000958BB" w:rsidP="00FF4E81">
      <w:pPr>
        <w:spacing w:after="0" w:line="240" w:lineRule="auto"/>
      </w:pPr>
    </w:p>
    <w:p w14:paraId="7876472A" w14:textId="47EEFA80" w:rsidR="000958BB" w:rsidRDefault="00D35BE8" w:rsidP="00FF4E81">
      <w:pPr>
        <w:spacing w:after="0" w:line="240" w:lineRule="auto"/>
      </w:pPr>
      <w:r w:rsidRPr="00D35BE8">
        <w:t xml:space="preserve">The </w:t>
      </w:r>
      <w:r w:rsidR="006128E9">
        <w:t>Department developed the recommended locations for the 46 ALPRs</w:t>
      </w:r>
      <w:r w:rsidRPr="00D35BE8">
        <w:t xml:space="preserve"> in consultation with a Flock representative</w:t>
      </w:r>
      <w:r w:rsidR="00802F05">
        <w:t xml:space="preserve">.  The deployment plan </w:t>
      </w:r>
      <w:r w:rsidR="006128E9">
        <w:t xml:space="preserve">included </w:t>
      </w:r>
      <w:r w:rsidR="00802F05">
        <w:t>analyzing</w:t>
      </w:r>
      <w:r w:rsidRPr="00D35BE8">
        <w:t xml:space="preserve"> five (5) years of data on shooting incidents and associated locations.</w:t>
      </w:r>
      <w:r w:rsidR="00172377">
        <w:t xml:space="preserve"> </w:t>
      </w:r>
      <w:r w:rsidRPr="00D35BE8">
        <w:t xml:space="preserve"> The</w:t>
      </w:r>
      <w:r w:rsidR="006128E9">
        <w:t xml:space="preserve"> primary</w:t>
      </w:r>
      <w:r w:rsidRPr="00D35BE8">
        <w:t xml:space="preserve"> </w:t>
      </w:r>
      <w:r w:rsidR="006128E9">
        <w:t xml:space="preserve">goal of the ALPR location </w:t>
      </w:r>
      <w:r w:rsidRPr="00D35BE8">
        <w:t xml:space="preserve">recommendations </w:t>
      </w:r>
      <w:r w:rsidR="006128E9">
        <w:t>was to</w:t>
      </w:r>
      <w:r w:rsidR="00EB361A">
        <w:t xml:space="preserve"> provid</w:t>
      </w:r>
      <w:r w:rsidR="006128E9">
        <w:t xml:space="preserve">e </w:t>
      </w:r>
      <w:r w:rsidRPr="00D35BE8">
        <w:t>adequate coverage</w:t>
      </w:r>
      <w:r w:rsidR="006128E9">
        <w:t xml:space="preserve"> to</w:t>
      </w:r>
      <w:r w:rsidRPr="00D35BE8">
        <w:t xml:space="preserve"> the neighborhoods most frequently affected by gun violence.</w:t>
      </w:r>
      <w:r w:rsidR="00172377">
        <w:t xml:space="preserve"> </w:t>
      </w:r>
      <w:r w:rsidRPr="00D35BE8">
        <w:t xml:space="preserve"> </w:t>
      </w:r>
      <w:r w:rsidR="006128E9">
        <w:t xml:space="preserve">ALPRs were </w:t>
      </w:r>
      <w:r w:rsidRPr="00D35BE8">
        <w:t>locat</w:t>
      </w:r>
      <w:r w:rsidR="006128E9">
        <w:t xml:space="preserve">ed </w:t>
      </w:r>
      <w:r w:rsidRPr="00D35BE8">
        <w:t>outside of the neighborhoods most frequently affected by gun violence, not within them.</w:t>
      </w:r>
      <w:r w:rsidR="00172377">
        <w:t xml:space="preserve"> </w:t>
      </w:r>
      <w:r w:rsidRPr="00D35BE8">
        <w:t xml:space="preserve"> Preliminary deployment plans </w:t>
      </w:r>
      <w:r w:rsidR="00EB361A">
        <w:t>focused on arterial streets and the routes most likely to be traveled by thos</w:t>
      </w:r>
      <w:r w:rsidRPr="00D35BE8">
        <w:t>e committing acts of gun violence.</w:t>
      </w:r>
      <w:r>
        <w:t xml:space="preserve">  ALPRs were also designated for major </w:t>
      </w:r>
      <w:r w:rsidR="006128E9">
        <w:t xml:space="preserve">entry </w:t>
      </w:r>
      <w:r>
        <w:t xml:space="preserve">and exit points to the </w:t>
      </w:r>
      <w:r w:rsidR="00EB361A">
        <w:t>c</w:t>
      </w:r>
      <w:r>
        <w:t>ity.</w:t>
      </w:r>
    </w:p>
    <w:p w14:paraId="6F354D9E" w14:textId="6AEF9BCF" w:rsidR="000958BB" w:rsidRDefault="000958BB" w:rsidP="00FF4E81">
      <w:pPr>
        <w:spacing w:after="0" w:line="240" w:lineRule="auto"/>
      </w:pPr>
    </w:p>
    <w:p w14:paraId="1EE1494C" w14:textId="3D68DA7C" w:rsidR="000958BB" w:rsidRDefault="000958BB" w:rsidP="00FF4E81">
      <w:pPr>
        <w:spacing w:after="0" w:line="240" w:lineRule="auto"/>
      </w:pPr>
      <w:r w:rsidRPr="000958BB">
        <w:t xml:space="preserve">Through July 11, 2022, </w:t>
      </w:r>
      <w:r>
        <w:t xml:space="preserve">there was </w:t>
      </w:r>
      <w:r w:rsidRPr="000958BB">
        <w:t>a 51% reduction in shooting incidents in Champaign compared to the same timeframe last year.</w:t>
      </w:r>
      <w:r w:rsidR="00172377">
        <w:t xml:space="preserve"> </w:t>
      </w:r>
      <w:r w:rsidRPr="000958BB">
        <w:t xml:space="preserve"> During the same period in 2021, there were 145 shooting incidents in Champaign, but so far in 2022</w:t>
      </w:r>
      <w:r w:rsidR="00EB361A">
        <w:t>,</w:t>
      </w:r>
      <w:r w:rsidRPr="000958BB">
        <w:t xml:space="preserve"> that number </w:t>
      </w:r>
      <w:r w:rsidR="00EB361A">
        <w:t xml:space="preserve">has </w:t>
      </w:r>
      <w:r w:rsidRPr="000958BB">
        <w:t>dropped to 71.</w:t>
      </w:r>
      <w:r>
        <w:t xml:space="preserve">  The shooting incidents have continued </w:t>
      </w:r>
      <w:r>
        <w:lastRenderedPageBreak/>
        <w:t xml:space="preserve">to occur </w:t>
      </w:r>
      <w:r w:rsidR="006128E9">
        <w:t xml:space="preserve">nearly city-wide </w:t>
      </w:r>
      <w:r>
        <w:t xml:space="preserve">but are </w:t>
      </w:r>
      <w:r w:rsidR="006128E9">
        <w:t xml:space="preserve">more </w:t>
      </w:r>
      <w:r>
        <w:t xml:space="preserve">concentrated north of </w:t>
      </w:r>
      <w:r w:rsidR="63A2DAB4">
        <w:t>University</w:t>
      </w:r>
      <w:r>
        <w:t xml:space="preserve"> Avenue </w:t>
      </w:r>
      <w:r w:rsidR="006128E9">
        <w:t>with</w:t>
      </w:r>
      <w:r>
        <w:t xml:space="preserve">in the </w:t>
      </w:r>
      <w:r w:rsidR="006128E9">
        <w:t xml:space="preserve">Department's </w:t>
      </w:r>
      <w:r>
        <w:t xml:space="preserve">North and Northwest Districts.  Two </w:t>
      </w:r>
      <w:r w:rsidR="00D633C0">
        <w:t xml:space="preserve">additional </w:t>
      </w:r>
      <w:r>
        <w:t xml:space="preserve">clusters of shooting incidents, one </w:t>
      </w:r>
      <w:proofErr w:type="gramStart"/>
      <w:r>
        <w:t>in the area of</w:t>
      </w:r>
      <w:proofErr w:type="gramEnd"/>
      <w:r>
        <w:t xml:space="preserve"> the Gramercy Park and </w:t>
      </w:r>
      <w:r w:rsidR="006128E9">
        <w:t xml:space="preserve">the </w:t>
      </w:r>
      <w:proofErr w:type="spellStart"/>
      <w:r>
        <w:t>Countrybrook</w:t>
      </w:r>
      <w:proofErr w:type="spellEnd"/>
      <w:r>
        <w:t xml:space="preserve"> Apartment complexes and one in the area of Campustown, exist in the remainder of the city.  The concentration of shooting </w:t>
      </w:r>
      <w:r w:rsidR="63A2DAB4">
        <w:t>incident</w:t>
      </w:r>
      <w:r>
        <w:t xml:space="preserve"> locations in 2022 </w:t>
      </w:r>
      <w:r w:rsidR="006128E9">
        <w:t xml:space="preserve">remains broadly </w:t>
      </w:r>
      <w:r>
        <w:t>consistent with</w:t>
      </w:r>
      <w:r w:rsidR="006128E9">
        <w:t xml:space="preserve"> trends </w:t>
      </w:r>
      <w:r>
        <w:t xml:space="preserve">observed </w:t>
      </w:r>
      <w:r w:rsidR="006128E9">
        <w:t xml:space="preserve">over </w:t>
      </w:r>
      <w:r>
        <w:t xml:space="preserve">the past five years.  The locations of </w:t>
      </w:r>
      <w:r w:rsidR="00EB361A">
        <w:t xml:space="preserve">the </w:t>
      </w:r>
      <w:r>
        <w:t xml:space="preserve">2022 shooting </w:t>
      </w:r>
      <w:r w:rsidR="63A2DAB4">
        <w:t>incidents</w:t>
      </w:r>
      <w:r>
        <w:t xml:space="preserve"> are outlined on the following map:</w:t>
      </w:r>
    </w:p>
    <w:p w14:paraId="21C440D5" w14:textId="00F7EF1E" w:rsidR="000958BB" w:rsidRDefault="000958BB" w:rsidP="00FF4E81">
      <w:pPr>
        <w:spacing w:after="0" w:line="240" w:lineRule="auto"/>
      </w:pPr>
    </w:p>
    <w:p w14:paraId="429D0D2B" w14:textId="5ACDF465" w:rsidR="000958BB" w:rsidRDefault="000958BB" w:rsidP="00FF4E81">
      <w:pPr>
        <w:spacing w:after="0" w:line="240" w:lineRule="auto"/>
      </w:pPr>
      <w:r>
        <w:rPr>
          <w:noProof/>
          <w:color w:val="2B579A"/>
          <w:shd w:val="clear" w:color="auto" w:fill="E6E6E6"/>
        </w:rPr>
        <w:drawing>
          <wp:inline distT="0" distB="0" distL="0" distR="0" wp14:anchorId="251C19B9" wp14:editId="0BF89738">
            <wp:extent cx="5934075" cy="4038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4038600"/>
                    </a:xfrm>
                    <a:prstGeom prst="rect">
                      <a:avLst/>
                    </a:prstGeom>
                    <a:noFill/>
                    <a:ln>
                      <a:noFill/>
                    </a:ln>
                  </pic:spPr>
                </pic:pic>
              </a:graphicData>
            </a:graphic>
          </wp:inline>
        </w:drawing>
      </w:r>
    </w:p>
    <w:p w14:paraId="434DF92C" w14:textId="77777777" w:rsidR="000958BB" w:rsidRDefault="000958BB" w:rsidP="00FF4E81">
      <w:pPr>
        <w:spacing w:after="0" w:line="240" w:lineRule="auto"/>
      </w:pPr>
    </w:p>
    <w:p w14:paraId="65A62A9E" w14:textId="3A374602" w:rsidR="000958BB" w:rsidRDefault="000958BB" w:rsidP="00FF4E81">
      <w:pPr>
        <w:spacing w:after="0" w:line="240" w:lineRule="auto"/>
      </w:pPr>
      <w:r>
        <w:t xml:space="preserve">Maps documenting the shooting incident locations for the previous </w:t>
      </w:r>
      <w:r w:rsidR="009F4055">
        <w:t>four</w:t>
      </w:r>
      <w:r>
        <w:t xml:space="preserve"> years are attached.</w:t>
      </w:r>
    </w:p>
    <w:p w14:paraId="5E18768B" w14:textId="77777777" w:rsidR="000958BB" w:rsidRDefault="000958BB" w:rsidP="00FF4E81">
      <w:pPr>
        <w:spacing w:after="0" w:line="240" w:lineRule="auto"/>
      </w:pPr>
    </w:p>
    <w:p w14:paraId="3AA9639C" w14:textId="4918425B" w:rsidR="000958BB" w:rsidRDefault="000958BB" w:rsidP="00FF4E81">
      <w:pPr>
        <w:spacing w:after="0" w:line="240" w:lineRule="auto"/>
      </w:pPr>
      <w:r w:rsidRPr="000958BB">
        <w:rPr>
          <w:b/>
          <w:bCs/>
        </w:rPr>
        <w:t>Current ALPR Locations</w:t>
      </w:r>
      <w:r>
        <w:t>:</w:t>
      </w:r>
    </w:p>
    <w:p w14:paraId="4571E98D" w14:textId="3E19A3F5" w:rsidR="00D35BE8" w:rsidRDefault="00D35BE8" w:rsidP="00FF4E81">
      <w:pPr>
        <w:spacing w:after="0" w:line="240" w:lineRule="auto"/>
      </w:pPr>
    </w:p>
    <w:p w14:paraId="78B3D0C2" w14:textId="6D6A8C5D" w:rsidR="00D35BE8" w:rsidRDefault="00D35BE8" w:rsidP="00FF4E81">
      <w:pPr>
        <w:spacing w:after="0" w:line="240" w:lineRule="auto"/>
      </w:pPr>
      <w:r>
        <w:t xml:space="preserve">The following table and map outline </w:t>
      </w:r>
      <w:r w:rsidR="006128E9">
        <w:t xml:space="preserve">the locations of all </w:t>
      </w:r>
      <w:r>
        <w:t>ALPR locations</w:t>
      </w:r>
      <w:r w:rsidR="006128E9">
        <w:t>, those currently operational and the ones pending installation</w:t>
      </w:r>
      <w:r>
        <w:t xml:space="preserve">.  The table includes the direction of travel the ALPR is </w:t>
      </w:r>
      <w:r w:rsidR="00EB361A">
        <w:t xml:space="preserve">designed to </w:t>
      </w:r>
      <w:r>
        <w:t>captur</w:t>
      </w:r>
      <w:r w:rsidR="00EB361A">
        <w:t>e</w:t>
      </w:r>
      <w:r>
        <w:t>.</w:t>
      </w:r>
    </w:p>
    <w:p w14:paraId="79B838A4" w14:textId="77777777" w:rsidR="00D35BE8" w:rsidRDefault="00D35BE8" w:rsidP="00FF4E81">
      <w:pPr>
        <w:spacing w:after="0" w:line="240" w:lineRule="auto"/>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341"/>
        <w:gridCol w:w="1233"/>
        <w:gridCol w:w="270"/>
        <w:gridCol w:w="1084"/>
        <w:gridCol w:w="2385"/>
        <w:gridCol w:w="1135"/>
      </w:tblGrid>
      <w:tr w:rsidR="00D35BE8" w:rsidRPr="00D35BE8" w14:paraId="309B2A21" w14:textId="77777777" w:rsidTr="00B6389A">
        <w:trPr>
          <w:cantSplit/>
          <w:trHeight w:val="300"/>
        </w:trPr>
        <w:tc>
          <w:tcPr>
            <w:tcW w:w="1011" w:type="dxa"/>
            <w:shd w:val="clear" w:color="auto" w:fill="auto"/>
            <w:noWrap/>
            <w:vAlign w:val="bottom"/>
            <w:hideMark/>
          </w:tcPr>
          <w:p w14:paraId="7DE9B050" w14:textId="1F0226A2" w:rsidR="00D35BE8" w:rsidRPr="00D35BE8" w:rsidRDefault="00D35BE8" w:rsidP="00D35BE8">
            <w:pPr>
              <w:spacing w:after="0" w:line="240" w:lineRule="auto"/>
              <w:jc w:val="center"/>
              <w:rPr>
                <w:rFonts w:ascii="Calibri" w:eastAsia="Times New Roman" w:hAnsi="Calibri" w:cs="Calibri"/>
                <w:b/>
                <w:bCs/>
              </w:rPr>
            </w:pPr>
            <w:r w:rsidRPr="00D35BE8">
              <w:rPr>
                <w:rFonts w:ascii="Calibri" w:eastAsia="Times New Roman" w:hAnsi="Calibri" w:cs="Calibri"/>
                <w:b/>
                <w:bCs/>
              </w:rPr>
              <w:t>Camera</w:t>
            </w:r>
          </w:p>
        </w:tc>
        <w:tc>
          <w:tcPr>
            <w:tcW w:w="2341" w:type="dxa"/>
            <w:shd w:val="clear" w:color="auto" w:fill="auto"/>
            <w:noWrap/>
            <w:vAlign w:val="center"/>
            <w:hideMark/>
          </w:tcPr>
          <w:p w14:paraId="091DE720" w14:textId="77777777" w:rsidR="00D35BE8" w:rsidRPr="00D35BE8" w:rsidRDefault="00D35BE8" w:rsidP="00D35BE8">
            <w:pPr>
              <w:spacing w:after="0" w:line="240" w:lineRule="auto"/>
              <w:jc w:val="center"/>
              <w:rPr>
                <w:rFonts w:ascii="Calibri" w:eastAsia="Times New Roman" w:hAnsi="Calibri" w:cs="Calibri"/>
                <w:b/>
                <w:bCs/>
              </w:rPr>
            </w:pPr>
            <w:r w:rsidRPr="00D35BE8">
              <w:rPr>
                <w:rFonts w:ascii="Calibri" w:eastAsia="Times New Roman" w:hAnsi="Calibri" w:cs="Calibri"/>
                <w:b/>
                <w:bCs/>
              </w:rPr>
              <w:t>Location</w:t>
            </w:r>
          </w:p>
        </w:tc>
        <w:tc>
          <w:tcPr>
            <w:tcW w:w="1233" w:type="dxa"/>
            <w:shd w:val="clear" w:color="auto" w:fill="auto"/>
            <w:noWrap/>
            <w:vAlign w:val="bottom"/>
            <w:hideMark/>
          </w:tcPr>
          <w:p w14:paraId="5B38660E" w14:textId="77777777" w:rsidR="00D35BE8" w:rsidRPr="00D35BE8" w:rsidRDefault="00D35BE8" w:rsidP="00D35BE8">
            <w:pPr>
              <w:spacing w:after="0" w:line="240" w:lineRule="auto"/>
              <w:jc w:val="center"/>
              <w:rPr>
                <w:rFonts w:ascii="Calibri" w:eastAsia="Times New Roman" w:hAnsi="Calibri" w:cs="Calibri"/>
                <w:b/>
                <w:bCs/>
              </w:rPr>
            </w:pPr>
            <w:r w:rsidRPr="00D35BE8">
              <w:rPr>
                <w:rFonts w:ascii="Calibri" w:eastAsia="Times New Roman" w:hAnsi="Calibri" w:cs="Calibri"/>
                <w:b/>
                <w:bCs/>
              </w:rPr>
              <w:t>Direction</w:t>
            </w:r>
          </w:p>
        </w:tc>
        <w:tc>
          <w:tcPr>
            <w:tcW w:w="270" w:type="dxa"/>
            <w:shd w:val="clear" w:color="auto" w:fill="auto"/>
            <w:noWrap/>
            <w:vAlign w:val="bottom"/>
            <w:hideMark/>
          </w:tcPr>
          <w:p w14:paraId="1DB0001A" w14:textId="639D2786" w:rsidR="00D35BE8" w:rsidRPr="00D35BE8" w:rsidRDefault="00D35BE8" w:rsidP="00D35BE8">
            <w:pPr>
              <w:spacing w:after="0" w:line="240" w:lineRule="auto"/>
              <w:jc w:val="center"/>
              <w:rPr>
                <w:rFonts w:ascii="Calibri" w:eastAsia="Times New Roman" w:hAnsi="Calibri" w:cs="Calibri"/>
                <w:b/>
                <w:bCs/>
              </w:rPr>
            </w:pPr>
          </w:p>
        </w:tc>
        <w:tc>
          <w:tcPr>
            <w:tcW w:w="1084" w:type="dxa"/>
            <w:shd w:val="clear" w:color="auto" w:fill="auto"/>
            <w:noWrap/>
            <w:vAlign w:val="bottom"/>
            <w:hideMark/>
          </w:tcPr>
          <w:p w14:paraId="0400B732" w14:textId="3090DE5C" w:rsidR="00D35BE8" w:rsidRPr="00D35BE8" w:rsidRDefault="00D35BE8" w:rsidP="00D35BE8">
            <w:pPr>
              <w:spacing w:after="0" w:line="240" w:lineRule="auto"/>
              <w:jc w:val="center"/>
              <w:rPr>
                <w:rFonts w:ascii="Calibri" w:eastAsia="Times New Roman" w:hAnsi="Calibri" w:cs="Calibri"/>
                <w:b/>
                <w:bCs/>
              </w:rPr>
            </w:pPr>
            <w:r w:rsidRPr="00D35BE8">
              <w:rPr>
                <w:rFonts w:ascii="Calibri" w:eastAsia="Times New Roman" w:hAnsi="Calibri" w:cs="Calibri"/>
                <w:b/>
                <w:bCs/>
              </w:rPr>
              <w:t>Camera</w:t>
            </w:r>
          </w:p>
        </w:tc>
        <w:tc>
          <w:tcPr>
            <w:tcW w:w="2385" w:type="dxa"/>
            <w:shd w:val="clear" w:color="auto" w:fill="auto"/>
            <w:noWrap/>
            <w:vAlign w:val="center"/>
            <w:hideMark/>
          </w:tcPr>
          <w:p w14:paraId="2A80B329" w14:textId="77777777" w:rsidR="00D35BE8" w:rsidRPr="00D35BE8" w:rsidRDefault="00D35BE8" w:rsidP="00D35BE8">
            <w:pPr>
              <w:spacing w:after="0" w:line="240" w:lineRule="auto"/>
              <w:jc w:val="center"/>
              <w:rPr>
                <w:rFonts w:ascii="Calibri" w:eastAsia="Times New Roman" w:hAnsi="Calibri" w:cs="Calibri"/>
                <w:b/>
                <w:bCs/>
              </w:rPr>
            </w:pPr>
            <w:r w:rsidRPr="00D35BE8">
              <w:rPr>
                <w:rFonts w:ascii="Calibri" w:eastAsia="Times New Roman" w:hAnsi="Calibri" w:cs="Calibri"/>
                <w:b/>
                <w:bCs/>
              </w:rPr>
              <w:t>Location</w:t>
            </w:r>
          </w:p>
        </w:tc>
        <w:tc>
          <w:tcPr>
            <w:tcW w:w="1135" w:type="dxa"/>
            <w:shd w:val="clear" w:color="auto" w:fill="auto"/>
            <w:noWrap/>
            <w:vAlign w:val="bottom"/>
            <w:hideMark/>
          </w:tcPr>
          <w:p w14:paraId="2665F600" w14:textId="77777777" w:rsidR="00D35BE8" w:rsidRPr="00D35BE8" w:rsidRDefault="00D35BE8" w:rsidP="00D35BE8">
            <w:pPr>
              <w:spacing w:after="0" w:line="240" w:lineRule="auto"/>
              <w:jc w:val="center"/>
              <w:rPr>
                <w:rFonts w:ascii="Calibri" w:eastAsia="Times New Roman" w:hAnsi="Calibri" w:cs="Calibri"/>
                <w:b/>
                <w:bCs/>
              </w:rPr>
            </w:pPr>
            <w:r w:rsidRPr="00D35BE8">
              <w:rPr>
                <w:rFonts w:ascii="Calibri" w:eastAsia="Times New Roman" w:hAnsi="Calibri" w:cs="Calibri"/>
                <w:b/>
                <w:bCs/>
              </w:rPr>
              <w:t>Direction</w:t>
            </w:r>
          </w:p>
        </w:tc>
      </w:tr>
      <w:tr w:rsidR="00D35BE8" w:rsidRPr="00D35BE8" w14:paraId="7F1D05A2" w14:textId="77777777" w:rsidTr="00B6389A">
        <w:trPr>
          <w:cantSplit/>
          <w:trHeight w:val="300"/>
        </w:trPr>
        <w:tc>
          <w:tcPr>
            <w:tcW w:w="1011" w:type="dxa"/>
            <w:shd w:val="clear" w:color="auto" w:fill="auto"/>
            <w:noWrap/>
            <w:vAlign w:val="bottom"/>
            <w:hideMark/>
          </w:tcPr>
          <w:p w14:paraId="4BABFC7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#01</w:t>
            </w:r>
          </w:p>
        </w:tc>
        <w:tc>
          <w:tcPr>
            <w:tcW w:w="2341" w:type="dxa"/>
            <w:shd w:val="clear" w:color="auto" w:fill="auto"/>
            <w:noWrap/>
            <w:vAlign w:val="bottom"/>
            <w:hideMark/>
          </w:tcPr>
          <w:p w14:paraId="20006DB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Prospect @ 74</w:t>
            </w:r>
          </w:p>
        </w:tc>
        <w:tc>
          <w:tcPr>
            <w:tcW w:w="1233" w:type="dxa"/>
            <w:shd w:val="clear" w:color="auto" w:fill="auto"/>
            <w:noWrap/>
            <w:vAlign w:val="bottom"/>
            <w:hideMark/>
          </w:tcPr>
          <w:p w14:paraId="4B7CF5B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c>
          <w:tcPr>
            <w:tcW w:w="270" w:type="dxa"/>
            <w:shd w:val="clear" w:color="auto" w:fill="auto"/>
            <w:noWrap/>
            <w:vAlign w:val="bottom"/>
            <w:hideMark/>
          </w:tcPr>
          <w:p w14:paraId="13EA71B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2418B72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#24</w:t>
            </w:r>
          </w:p>
        </w:tc>
        <w:tc>
          <w:tcPr>
            <w:tcW w:w="2385" w:type="dxa"/>
            <w:shd w:val="clear" w:color="auto" w:fill="auto"/>
            <w:noWrap/>
            <w:vAlign w:val="bottom"/>
            <w:hideMark/>
          </w:tcPr>
          <w:p w14:paraId="6337CFF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Neil @ Hill</w:t>
            </w:r>
          </w:p>
        </w:tc>
        <w:tc>
          <w:tcPr>
            <w:tcW w:w="1135" w:type="dxa"/>
            <w:shd w:val="clear" w:color="auto" w:fill="auto"/>
            <w:noWrap/>
            <w:vAlign w:val="bottom"/>
            <w:hideMark/>
          </w:tcPr>
          <w:p w14:paraId="6F327E1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r>
      <w:tr w:rsidR="00D35BE8" w:rsidRPr="00D35BE8" w14:paraId="2E119A1D" w14:textId="77777777" w:rsidTr="00B6389A">
        <w:trPr>
          <w:cantSplit/>
          <w:trHeight w:val="300"/>
        </w:trPr>
        <w:tc>
          <w:tcPr>
            <w:tcW w:w="1011" w:type="dxa"/>
            <w:shd w:val="clear" w:color="auto" w:fill="auto"/>
            <w:noWrap/>
            <w:vAlign w:val="bottom"/>
            <w:hideMark/>
          </w:tcPr>
          <w:p w14:paraId="176E15A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#02</w:t>
            </w:r>
          </w:p>
        </w:tc>
        <w:tc>
          <w:tcPr>
            <w:tcW w:w="2341" w:type="dxa"/>
            <w:shd w:val="clear" w:color="auto" w:fill="auto"/>
            <w:noWrap/>
            <w:vAlign w:val="bottom"/>
            <w:hideMark/>
          </w:tcPr>
          <w:p w14:paraId="7541A6F8" w14:textId="04AA1762"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Bloomington @ Mat</w:t>
            </w:r>
            <w:r w:rsidR="00287BAD">
              <w:rPr>
                <w:rFonts w:ascii="Calibri" w:eastAsia="Times New Roman" w:hAnsi="Calibri" w:cs="Calibri"/>
              </w:rPr>
              <w:t>t</w:t>
            </w:r>
            <w:r w:rsidRPr="00D35BE8">
              <w:rPr>
                <w:rFonts w:ascii="Calibri" w:eastAsia="Times New Roman" w:hAnsi="Calibri" w:cs="Calibri"/>
              </w:rPr>
              <w:t>is</w:t>
            </w:r>
          </w:p>
        </w:tc>
        <w:tc>
          <w:tcPr>
            <w:tcW w:w="1233" w:type="dxa"/>
            <w:shd w:val="clear" w:color="auto" w:fill="auto"/>
            <w:noWrap/>
            <w:vAlign w:val="bottom"/>
            <w:hideMark/>
          </w:tcPr>
          <w:p w14:paraId="72AF693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c>
          <w:tcPr>
            <w:tcW w:w="270" w:type="dxa"/>
            <w:shd w:val="clear" w:color="auto" w:fill="auto"/>
            <w:noWrap/>
            <w:vAlign w:val="bottom"/>
            <w:hideMark/>
          </w:tcPr>
          <w:p w14:paraId="4E65076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14DAB85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#25</w:t>
            </w:r>
          </w:p>
        </w:tc>
        <w:tc>
          <w:tcPr>
            <w:tcW w:w="2385" w:type="dxa"/>
            <w:shd w:val="clear" w:color="auto" w:fill="auto"/>
            <w:noWrap/>
            <w:vAlign w:val="bottom"/>
            <w:hideMark/>
          </w:tcPr>
          <w:p w14:paraId="25DEAFF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Bradley @ Crispus</w:t>
            </w:r>
          </w:p>
        </w:tc>
        <w:tc>
          <w:tcPr>
            <w:tcW w:w="1135" w:type="dxa"/>
            <w:shd w:val="clear" w:color="auto" w:fill="auto"/>
            <w:noWrap/>
            <w:vAlign w:val="bottom"/>
            <w:hideMark/>
          </w:tcPr>
          <w:p w14:paraId="6B1209DF"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r>
      <w:tr w:rsidR="00D35BE8" w:rsidRPr="00D35BE8" w14:paraId="412A2EC4" w14:textId="77777777" w:rsidTr="00B6389A">
        <w:trPr>
          <w:cantSplit/>
          <w:trHeight w:val="300"/>
        </w:trPr>
        <w:tc>
          <w:tcPr>
            <w:tcW w:w="1011" w:type="dxa"/>
            <w:shd w:val="clear" w:color="auto" w:fill="auto"/>
            <w:noWrap/>
            <w:vAlign w:val="bottom"/>
            <w:hideMark/>
          </w:tcPr>
          <w:p w14:paraId="745205C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#03</w:t>
            </w:r>
          </w:p>
        </w:tc>
        <w:tc>
          <w:tcPr>
            <w:tcW w:w="2341" w:type="dxa"/>
            <w:shd w:val="clear" w:color="auto" w:fill="auto"/>
            <w:noWrap/>
            <w:vAlign w:val="bottom"/>
            <w:hideMark/>
          </w:tcPr>
          <w:p w14:paraId="09B57D5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Prospect @ Bradley</w:t>
            </w:r>
          </w:p>
        </w:tc>
        <w:tc>
          <w:tcPr>
            <w:tcW w:w="1233" w:type="dxa"/>
            <w:shd w:val="clear" w:color="auto" w:fill="auto"/>
            <w:noWrap/>
            <w:vAlign w:val="bottom"/>
            <w:hideMark/>
          </w:tcPr>
          <w:p w14:paraId="1295390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c>
          <w:tcPr>
            <w:tcW w:w="270" w:type="dxa"/>
            <w:shd w:val="clear" w:color="auto" w:fill="auto"/>
            <w:noWrap/>
            <w:vAlign w:val="bottom"/>
            <w:hideMark/>
          </w:tcPr>
          <w:p w14:paraId="01B8DE7E"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2C3C364E"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#26</w:t>
            </w:r>
          </w:p>
        </w:tc>
        <w:tc>
          <w:tcPr>
            <w:tcW w:w="2385" w:type="dxa"/>
            <w:shd w:val="clear" w:color="auto" w:fill="auto"/>
            <w:noWrap/>
            <w:vAlign w:val="bottom"/>
            <w:hideMark/>
          </w:tcPr>
          <w:p w14:paraId="1CFC2076"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Bradley @ Sixth</w:t>
            </w:r>
          </w:p>
        </w:tc>
        <w:tc>
          <w:tcPr>
            <w:tcW w:w="1135" w:type="dxa"/>
            <w:shd w:val="clear" w:color="auto" w:fill="auto"/>
            <w:noWrap/>
            <w:vAlign w:val="bottom"/>
            <w:hideMark/>
          </w:tcPr>
          <w:p w14:paraId="0F761C5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r>
      <w:tr w:rsidR="00D35BE8" w:rsidRPr="00D35BE8" w14:paraId="5E2432D0" w14:textId="77777777" w:rsidTr="00B6389A">
        <w:trPr>
          <w:cantSplit/>
          <w:trHeight w:val="300"/>
        </w:trPr>
        <w:tc>
          <w:tcPr>
            <w:tcW w:w="1011" w:type="dxa"/>
            <w:shd w:val="clear" w:color="auto" w:fill="auto"/>
            <w:noWrap/>
            <w:vAlign w:val="bottom"/>
            <w:hideMark/>
          </w:tcPr>
          <w:p w14:paraId="0A50E40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#04</w:t>
            </w:r>
          </w:p>
        </w:tc>
        <w:tc>
          <w:tcPr>
            <w:tcW w:w="2341" w:type="dxa"/>
            <w:shd w:val="clear" w:color="auto" w:fill="auto"/>
            <w:noWrap/>
            <w:vAlign w:val="bottom"/>
            <w:hideMark/>
          </w:tcPr>
          <w:p w14:paraId="5C48BDA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Bradley @ Prospect</w:t>
            </w:r>
          </w:p>
        </w:tc>
        <w:tc>
          <w:tcPr>
            <w:tcW w:w="1233" w:type="dxa"/>
            <w:shd w:val="clear" w:color="auto" w:fill="auto"/>
            <w:noWrap/>
            <w:vAlign w:val="bottom"/>
            <w:hideMark/>
          </w:tcPr>
          <w:p w14:paraId="6DA18D9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c>
          <w:tcPr>
            <w:tcW w:w="270" w:type="dxa"/>
            <w:shd w:val="clear" w:color="auto" w:fill="auto"/>
            <w:noWrap/>
            <w:vAlign w:val="bottom"/>
            <w:hideMark/>
          </w:tcPr>
          <w:p w14:paraId="69C1710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3D19388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#27</w:t>
            </w:r>
          </w:p>
        </w:tc>
        <w:tc>
          <w:tcPr>
            <w:tcW w:w="2385" w:type="dxa"/>
            <w:shd w:val="clear" w:color="auto" w:fill="auto"/>
            <w:noWrap/>
            <w:vAlign w:val="bottom"/>
            <w:hideMark/>
          </w:tcPr>
          <w:p w14:paraId="0B99CAD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xml:space="preserve">Market @ </w:t>
            </w:r>
            <w:proofErr w:type="spellStart"/>
            <w:r w:rsidRPr="00D35BE8">
              <w:rPr>
                <w:rFonts w:ascii="Calibri" w:eastAsia="Times New Roman" w:hAnsi="Calibri" w:cs="Calibri"/>
              </w:rPr>
              <w:t>Marketview</w:t>
            </w:r>
            <w:proofErr w:type="spellEnd"/>
          </w:p>
        </w:tc>
        <w:tc>
          <w:tcPr>
            <w:tcW w:w="1135" w:type="dxa"/>
            <w:shd w:val="clear" w:color="auto" w:fill="auto"/>
            <w:noWrap/>
            <w:vAlign w:val="bottom"/>
            <w:hideMark/>
          </w:tcPr>
          <w:p w14:paraId="2606638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r>
      <w:tr w:rsidR="00D35BE8" w:rsidRPr="00D35BE8" w14:paraId="14D91C67" w14:textId="77777777" w:rsidTr="00B6389A">
        <w:trPr>
          <w:cantSplit/>
          <w:trHeight w:val="300"/>
        </w:trPr>
        <w:tc>
          <w:tcPr>
            <w:tcW w:w="1011" w:type="dxa"/>
            <w:shd w:val="clear" w:color="auto" w:fill="auto"/>
            <w:noWrap/>
            <w:vAlign w:val="bottom"/>
            <w:hideMark/>
          </w:tcPr>
          <w:p w14:paraId="2DBE456F"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#05</w:t>
            </w:r>
          </w:p>
        </w:tc>
        <w:tc>
          <w:tcPr>
            <w:tcW w:w="2341" w:type="dxa"/>
            <w:shd w:val="clear" w:color="auto" w:fill="auto"/>
            <w:noWrap/>
            <w:vAlign w:val="bottom"/>
            <w:hideMark/>
          </w:tcPr>
          <w:p w14:paraId="777A6E1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xml:space="preserve">Francis @ McKinley </w:t>
            </w:r>
          </w:p>
        </w:tc>
        <w:tc>
          <w:tcPr>
            <w:tcW w:w="1233" w:type="dxa"/>
            <w:shd w:val="clear" w:color="auto" w:fill="auto"/>
            <w:noWrap/>
            <w:vAlign w:val="bottom"/>
            <w:hideMark/>
          </w:tcPr>
          <w:p w14:paraId="2EDD6B9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c>
          <w:tcPr>
            <w:tcW w:w="270" w:type="dxa"/>
            <w:shd w:val="clear" w:color="auto" w:fill="auto"/>
            <w:noWrap/>
            <w:vAlign w:val="bottom"/>
            <w:hideMark/>
          </w:tcPr>
          <w:p w14:paraId="7F75BC4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62C5A92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#28</w:t>
            </w:r>
          </w:p>
        </w:tc>
        <w:tc>
          <w:tcPr>
            <w:tcW w:w="2385" w:type="dxa"/>
            <w:shd w:val="clear" w:color="auto" w:fill="auto"/>
            <w:noWrap/>
            <w:vAlign w:val="bottom"/>
            <w:hideMark/>
          </w:tcPr>
          <w:p w14:paraId="53F6BBE5" w14:textId="77777777" w:rsidR="00D35BE8" w:rsidRPr="00D35BE8" w:rsidRDefault="00D35BE8" w:rsidP="00D35BE8">
            <w:pPr>
              <w:spacing w:after="0" w:line="240" w:lineRule="auto"/>
              <w:rPr>
                <w:rFonts w:ascii="Calibri" w:eastAsia="Times New Roman" w:hAnsi="Calibri" w:cs="Calibri"/>
              </w:rPr>
            </w:pPr>
            <w:proofErr w:type="spellStart"/>
            <w:r w:rsidRPr="00D35BE8">
              <w:rPr>
                <w:rFonts w:ascii="Calibri" w:eastAsia="Times New Roman" w:hAnsi="Calibri" w:cs="Calibri"/>
              </w:rPr>
              <w:t>Marketview</w:t>
            </w:r>
            <w:proofErr w:type="spellEnd"/>
            <w:r w:rsidRPr="00D35BE8">
              <w:rPr>
                <w:rFonts w:ascii="Calibri" w:eastAsia="Times New Roman" w:hAnsi="Calibri" w:cs="Calibri"/>
              </w:rPr>
              <w:t xml:space="preserve"> @ Neil</w:t>
            </w:r>
          </w:p>
        </w:tc>
        <w:tc>
          <w:tcPr>
            <w:tcW w:w="1135" w:type="dxa"/>
            <w:shd w:val="clear" w:color="auto" w:fill="auto"/>
            <w:noWrap/>
            <w:vAlign w:val="bottom"/>
            <w:hideMark/>
          </w:tcPr>
          <w:p w14:paraId="3B9316A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r>
      <w:tr w:rsidR="00D35BE8" w:rsidRPr="00D35BE8" w14:paraId="3B1BD930" w14:textId="77777777" w:rsidTr="00B6389A">
        <w:trPr>
          <w:cantSplit/>
          <w:trHeight w:val="300"/>
        </w:trPr>
        <w:tc>
          <w:tcPr>
            <w:tcW w:w="1011" w:type="dxa"/>
            <w:shd w:val="clear" w:color="auto" w:fill="auto"/>
            <w:noWrap/>
            <w:vAlign w:val="bottom"/>
            <w:hideMark/>
          </w:tcPr>
          <w:p w14:paraId="6823481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#06</w:t>
            </w:r>
          </w:p>
        </w:tc>
        <w:tc>
          <w:tcPr>
            <w:tcW w:w="2341" w:type="dxa"/>
            <w:shd w:val="clear" w:color="auto" w:fill="auto"/>
            <w:noWrap/>
            <w:vAlign w:val="bottom"/>
            <w:hideMark/>
          </w:tcPr>
          <w:p w14:paraId="2C90E4A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Neil @ Bradley</w:t>
            </w:r>
          </w:p>
        </w:tc>
        <w:tc>
          <w:tcPr>
            <w:tcW w:w="1233" w:type="dxa"/>
            <w:shd w:val="clear" w:color="auto" w:fill="auto"/>
            <w:noWrap/>
            <w:vAlign w:val="bottom"/>
            <w:hideMark/>
          </w:tcPr>
          <w:p w14:paraId="4D9FEBA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c>
          <w:tcPr>
            <w:tcW w:w="270" w:type="dxa"/>
            <w:shd w:val="clear" w:color="auto" w:fill="auto"/>
            <w:noWrap/>
            <w:vAlign w:val="bottom"/>
            <w:hideMark/>
          </w:tcPr>
          <w:p w14:paraId="0B1F2BA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45D94C1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#29</w:t>
            </w:r>
          </w:p>
        </w:tc>
        <w:tc>
          <w:tcPr>
            <w:tcW w:w="2385" w:type="dxa"/>
            <w:shd w:val="clear" w:color="auto" w:fill="auto"/>
            <w:noWrap/>
            <w:vAlign w:val="bottom"/>
            <w:hideMark/>
          </w:tcPr>
          <w:p w14:paraId="3C486286" w14:textId="77777777" w:rsidR="00D35BE8" w:rsidRPr="00D35BE8" w:rsidRDefault="00D35BE8" w:rsidP="00D35BE8">
            <w:pPr>
              <w:spacing w:after="0" w:line="240" w:lineRule="auto"/>
              <w:rPr>
                <w:rFonts w:ascii="Calibri" w:eastAsia="Times New Roman" w:hAnsi="Calibri" w:cs="Calibri"/>
              </w:rPr>
            </w:pPr>
            <w:proofErr w:type="spellStart"/>
            <w:r w:rsidRPr="00D35BE8">
              <w:rPr>
                <w:rFonts w:ascii="Calibri" w:eastAsia="Times New Roman" w:hAnsi="Calibri" w:cs="Calibri"/>
              </w:rPr>
              <w:t>Marketview</w:t>
            </w:r>
            <w:proofErr w:type="spellEnd"/>
            <w:r w:rsidRPr="00D35BE8">
              <w:rPr>
                <w:rFonts w:ascii="Calibri" w:eastAsia="Times New Roman" w:hAnsi="Calibri" w:cs="Calibri"/>
              </w:rPr>
              <w:t xml:space="preserve"> @ Neil</w:t>
            </w:r>
          </w:p>
        </w:tc>
        <w:tc>
          <w:tcPr>
            <w:tcW w:w="1135" w:type="dxa"/>
            <w:shd w:val="clear" w:color="auto" w:fill="auto"/>
            <w:noWrap/>
            <w:vAlign w:val="bottom"/>
            <w:hideMark/>
          </w:tcPr>
          <w:p w14:paraId="3FF87E8E"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r>
      <w:tr w:rsidR="00D35BE8" w:rsidRPr="00D35BE8" w14:paraId="38CDBA63" w14:textId="77777777" w:rsidTr="00B6389A">
        <w:trPr>
          <w:cantSplit/>
          <w:trHeight w:val="300"/>
        </w:trPr>
        <w:tc>
          <w:tcPr>
            <w:tcW w:w="1011" w:type="dxa"/>
            <w:shd w:val="clear" w:color="auto" w:fill="auto"/>
            <w:noWrap/>
            <w:vAlign w:val="bottom"/>
            <w:hideMark/>
          </w:tcPr>
          <w:p w14:paraId="3667EAD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#07</w:t>
            </w:r>
          </w:p>
        </w:tc>
        <w:tc>
          <w:tcPr>
            <w:tcW w:w="2341" w:type="dxa"/>
            <w:shd w:val="clear" w:color="auto" w:fill="auto"/>
            <w:noWrap/>
            <w:vAlign w:val="bottom"/>
            <w:hideMark/>
          </w:tcPr>
          <w:p w14:paraId="4BA9233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Neil @ 74</w:t>
            </w:r>
          </w:p>
        </w:tc>
        <w:tc>
          <w:tcPr>
            <w:tcW w:w="1233" w:type="dxa"/>
            <w:shd w:val="clear" w:color="auto" w:fill="auto"/>
            <w:noWrap/>
            <w:vAlign w:val="bottom"/>
            <w:hideMark/>
          </w:tcPr>
          <w:p w14:paraId="32B9623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c>
          <w:tcPr>
            <w:tcW w:w="270" w:type="dxa"/>
            <w:shd w:val="clear" w:color="auto" w:fill="auto"/>
            <w:noWrap/>
            <w:vAlign w:val="bottom"/>
            <w:hideMark/>
          </w:tcPr>
          <w:p w14:paraId="0CF9419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515598B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#30</w:t>
            </w:r>
          </w:p>
        </w:tc>
        <w:tc>
          <w:tcPr>
            <w:tcW w:w="2385" w:type="dxa"/>
            <w:shd w:val="clear" w:color="auto" w:fill="auto"/>
            <w:noWrap/>
            <w:vAlign w:val="bottom"/>
            <w:hideMark/>
          </w:tcPr>
          <w:p w14:paraId="5BCF948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xml:space="preserve">Neil @ </w:t>
            </w:r>
            <w:proofErr w:type="spellStart"/>
            <w:r w:rsidRPr="00D35BE8">
              <w:rPr>
                <w:rFonts w:ascii="Calibri" w:eastAsia="Times New Roman" w:hAnsi="Calibri" w:cs="Calibri"/>
              </w:rPr>
              <w:t>Marketview</w:t>
            </w:r>
            <w:proofErr w:type="spellEnd"/>
          </w:p>
        </w:tc>
        <w:tc>
          <w:tcPr>
            <w:tcW w:w="1135" w:type="dxa"/>
            <w:shd w:val="clear" w:color="auto" w:fill="auto"/>
            <w:noWrap/>
            <w:vAlign w:val="bottom"/>
            <w:hideMark/>
          </w:tcPr>
          <w:p w14:paraId="458274F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r>
      <w:tr w:rsidR="00D35BE8" w:rsidRPr="00D35BE8" w14:paraId="49F22D4F" w14:textId="77777777" w:rsidTr="00B6389A">
        <w:trPr>
          <w:cantSplit/>
          <w:trHeight w:val="300"/>
        </w:trPr>
        <w:tc>
          <w:tcPr>
            <w:tcW w:w="1011" w:type="dxa"/>
            <w:shd w:val="clear" w:color="auto" w:fill="auto"/>
            <w:noWrap/>
            <w:vAlign w:val="bottom"/>
            <w:hideMark/>
          </w:tcPr>
          <w:p w14:paraId="47744A9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lastRenderedPageBreak/>
              <w:t>#08</w:t>
            </w:r>
          </w:p>
        </w:tc>
        <w:tc>
          <w:tcPr>
            <w:tcW w:w="2341" w:type="dxa"/>
            <w:shd w:val="clear" w:color="auto" w:fill="auto"/>
            <w:noWrap/>
            <w:vAlign w:val="bottom"/>
            <w:hideMark/>
          </w:tcPr>
          <w:p w14:paraId="535D9E6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McKinley @Paula</w:t>
            </w:r>
          </w:p>
        </w:tc>
        <w:tc>
          <w:tcPr>
            <w:tcW w:w="1233" w:type="dxa"/>
            <w:shd w:val="clear" w:color="auto" w:fill="auto"/>
            <w:noWrap/>
            <w:vAlign w:val="bottom"/>
            <w:hideMark/>
          </w:tcPr>
          <w:p w14:paraId="4991B2D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c>
          <w:tcPr>
            <w:tcW w:w="270" w:type="dxa"/>
            <w:shd w:val="clear" w:color="auto" w:fill="auto"/>
            <w:noWrap/>
            <w:vAlign w:val="bottom"/>
            <w:hideMark/>
          </w:tcPr>
          <w:p w14:paraId="75861C5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34FA580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#31</w:t>
            </w:r>
          </w:p>
        </w:tc>
        <w:tc>
          <w:tcPr>
            <w:tcW w:w="2385" w:type="dxa"/>
            <w:shd w:val="clear" w:color="auto" w:fill="auto"/>
            <w:noWrap/>
            <w:vAlign w:val="bottom"/>
            <w:hideMark/>
          </w:tcPr>
          <w:p w14:paraId="0310BCC6" w14:textId="77777777" w:rsidR="00D35BE8" w:rsidRPr="00D35BE8" w:rsidRDefault="00D35BE8" w:rsidP="00D35BE8">
            <w:pPr>
              <w:spacing w:after="0" w:line="240" w:lineRule="auto"/>
              <w:rPr>
                <w:rFonts w:ascii="Calibri" w:eastAsia="Times New Roman" w:hAnsi="Calibri" w:cs="Calibri"/>
              </w:rPr>
            </w:pPr>
            <w:proofErr w:type="spellStart"/>
            <w:r w:rsidRPr="00D35BE8">
              <w:rPr>
                <w:rFonts w:ascii="Calibri" w:eastAsia="Times New Roman" w:hAnsi="Calibri" w:cs="Calibri"/>
              </w:rPr>
              <w:t>Marketview</w:t>
            </w:r>
            <w:proofErr w:type="spellEnd"/>
            <w:r w:rsidRPr="00D35BE8">
              <w:rPr>
                <w:rFonts w:ascii="Calibri" w:eastAsia="Times New Roman" w:hAnsi="Calibri" w:cs="Calibri"/>
              </w:rPr>
              <w:t xml:space="preserve"> @ Prospect</w:t>
            </w:r>
          </w:p>
        </w:tc>
        <w:tc>
          <w:tcPr>
            <w:tcW w:w="1135" w:type="dxa"/>
            <w:shd w:val="clear" w:color="auto" w:fill="auto"/>
            <w:noWrap/>
            <w:vAlign w:val="bottom"/>
            <w:hideMark/>
          </w:tcPr>
          <w:p w14:paraId="3426A76F"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r>
      <w:tr w:rsidR="00D35BE8" w:rsidRPr="00D35BE8" w14:paraId="03F9CD17" w14:textId="77777777" w:rsidTr="00B6389A">
        <w:trPr>
          <w:cantSplit/>
          <w:trHeight w:val="300"/>
        </w:trPr>
        <w:tc>
          <w:tcPr>
            <w:tcW w:w="1011" w:type="dxa"/>
            <w:shd w:val="clear" w:color="auto" w:fill="auto"/>
            <w:noWrap/>
            <w:vAlign w:val="bottom"/>
            <w:hideMark/>
          </w:tcPr>
          <w:p w14:paraId="6AC1145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#09</w:t>
            </w:r>
          </w:p>
        </w:tc>
        <w:tc>
          <w:tcPr>
            <w:tcW w:w="2341" w:type="dxa"/>
            <w:shd w:val="clear" w:color="auto" w:fill="auto"/>
            <w:noWrap/>
            <w:vAlign w:val="bottom"/>
            <w:hideMark/>
          </w:tcPr>
          <w:p w14:paraId="0C35B22F"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Neil @ Kenyon</w:t>
            </w:r>
          </w:p>
        </w:tc>
        <w:tc>
          <w:tcPr>
            <w:tcW w:w="1233" w:type="dxa"/>
            <w:shd w:val="clear" w:color="auto" w:fill="auto"/>
            <w:noWrap/>
            <w:vAlign w:val="bottom"/>
            <w:hideMark/>
          </w:tcPr>
          <w:p w14:paraId="03017C7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c>
          <w:tcPr>
            <w:tcW w:w="270" w:type="dxa"/>
            <w:shd w:val="clear" w:color="auto" w:fill="auto"/>
            <w:noWrap/>
            <w:vAlign w:val="bottom"/>
            <w:hideMark/>
          </w:tcPr>
          <w:p w14:paraId="6B11587E"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137CC38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#32</w:t>
            </w:r>
          </w:p>
        </w:tc>
        <w:tc>
          <w:tcPr>
            <w:tcW w:w="2385" w:type="dxa"/>
            <w:shd w:val="clear" w:color="auto" w:fill="auto"/>
            <w:noWrap/>
            <w:vAlign w:val="bottom"/>
            <w:hideMark/>
          </w:tcPr>
          <w:p w14:paraId="3464DB4B" w14:textId="3E4B6188"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Olymp</w:t>
            </w:r>
            <w:r w:rsidR="005950A1">
              <w:rPr>
                <w:rFonts w:ascii="Calibri" w:eastAsia="Times New Roman" w:hAnsi="Calibri" w:cs="Calibri"/>
              </w:rPr>
              <w:t>ia</w:t>
            </w:r>
            <w:r w:rsidRPr="00D35BE8">
              <w:rPr>
                <w:rFonts w:ascii="Calibri" w:eastAsia="Times New Roman" w:hAnsi="Calibri" w:cs="Calibri"/>
              </w:rPr>
              <w:t xml:space="preserve">n </w:t>
            </w:r>
            <w:proofErr w:type="gramStart"/>
            <w:r w:rsidRPr="00D35BE8">
              <w:rPr>
                <w:rFonts w:ascii="Calibri" w:eastAsia="Times New Roman" w:hAnsi="Calibri" w:cs="Calibri"/>
              </w:rPr>
              <w:t>@  Boardwalk</w:t>
            </w:r>
            <w:proofErr w:type="gramEnd"/>
          </w:p>
        </w:tc>
        <w:tc>
          <w:tcPr>
            <w:tcW w:w="1135" w:type="dxa"/>
            <w:shd w:val="clear" w:color="auto" w:fill="auto"/>
            <w:noWrap/>
            <w:vAlign w:val="bottom"/>
            <w:hideMark/>
          </w:tcPr>
          <w:p w14:paraId="1C3DA54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r>
      <w:tr w:rsidR="00D35BE8" w:rsidRPr="00D35BE8" w14:paraId="21D5B431" w14:textId="77777777" w:rsidTr="00B6389A">
        <w:trPr>
          <w:cantSplit/>
          <w:trHeight w:val="300"/>
        </w:trPr>
        <w:tc>
          <w:tcPr>
            <w:tcW w:w="1011" w:type="dxa"/>
            <w:shd w:val="clear" w:color="auto" w:fill="auto"/>
            <w:noWrap/>
            <w:vAlign w:val="bottom"/>
            <w:hideMark/>
          </w:tcPr>
          <w:p w14:paraId="213DA55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#10</w:t>
            </w:r>
          </w:p>
        </w:tc>
        <w:tc>
          <w:tcPr>
            <w:tcW w:w="2341" w:type="dxa"/>
            <w:shd w:val="clear" w:color="auto" w:fill="auto"/>
            <w:noWrap/>
            <w:vAlign w:val="bottom"/>
            <w:hideMark/>
          </w:tcPr>
          <w:p w14:paraId="54FD37C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Bloomington @ Prospect</w:t>
            </w:r>
          </w:p>
        </w:tc>
        <w:tc>
          <w:tcPr>
            <w:tcW w:w="1233" w:type="dxa"/>
            <w:shd w:val="clear" w:color="auto" w:fill="auto"/>
            <w:noWrap/>
            <w:vAlign w:val="bottom"/>
            <w:hideMark/>
          </w:tcPr>
          <w:p w14:paraId="11527F9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c>
          <w:tcPr>
            <w:tcW w:w="270" w:type="dxa"/>
            <w:shd w:val="clear" w:color="auto" w:fill="auto"/>
            <w:noWrap/>
            <w:vAlign w:val="bottom"/>
            <w:hideMark/>
          </w:tcPr>
          <w:p w14:paraId="24F5FF6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0C53DEB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#33</w:t>
            </w:r>
          </w:p>
        </w:tc>
        <w:tc>
          <w:tcPr>
            <w:tcW w:w="2385" w:type="dxa"/>
            <w:shd w:val="clear" w:color="auto" w:fill="auto"/>
            <w:noWrap/>
            <w:vAlign w:val="bottom"/>
            <w:hideMark/>
          </w:tcPr>
          <w:p w14:paraId="0893290F"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xml:space="preserve">Prospect @ </w:t>
            </w:r>
            <w:proofErr w:type="spellStart"/>
            <w:r w:rsidRPr="00D35BE8">
              <w:rPr>
                <w:rFonts w:ascii="Calibri" w:eastAsia="Times New Roman" w:hAnsi="Calibri" w:cs="Calibri"/>
              </w:rPr>
              <w:t>Marketview</w:t>
            </w:r>
            <w:proofErr w:type="spellEnd"/>
          </w:p>
        </w:tc>
        <w:tc>
          <w:tcPr>
            <w:tcW w:w="1135" w:type="dxa"/>
            <w:shd w:val="clear" w:color="auto" w:fill="auto"/>
            <w:noWrap/>
            <w:vAlign w:val="bottom"/>
            <w:hideMark/>
          </w:tcPr>
          <w:p w14:paraId="109AE87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r>
      <w:tr w:rsidR="00D35BE8" w:rsidRPr="00D35BE8" w14:paraId="2C9D0077" w14:textId="77777777" w:rsidTr="00B6389A">
        <w:trPr>
          <w:cantSplit/>
          <w:trHeight w:val="300"/>
        </w:trPr>
        <w:tc>
          <w:tcPr>
            <w:tcW w:w="1011" w:type="dxa"/>
            <w:shd w:val="clear" w:color="auto" w:fill="auto"/>
            <w:noWrap/>
            <w:vAlign w:val="bottom"/>
            <w:hideMark/>
          </w:tcPr>
          <w:p w14:paraId="1E6E78C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#11</w:t>
            </w:r>
          </w:p>
        </w:tc>
        <w:tc>
          <w:tcPr>
            <w:tcW w:w="2341" w:type="dxa"/>
            <w:shd w:val="clear" w:color="auto" w:fill="auto"/>
            <w:noWrap/>
            <w:vAlign w:val="bottom"/>
            <w:hideMark/>
          </w:tcPr>
          <w:p w14:paraId="0F1CD80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Bradley @ Prospect</w:t>
            </w:r>
          </w:p>
        </w:tc>
        <w:tc>
          <w:tcPr>
            <w:tcW w:w="1233" w:type="dxa"/>
            <w:shd w:val="clear" w:color="auto" w:fill="auto"/>
            <w:noWrap/>
            <w:vAlign w:val="bottom"/>
            <w:hideMark/>
          </w:tcPr>
          <w:p w14:paraId="6098DEB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c>
          <w:tcPr>
            <w:tcW w:w="270" w:type="dxa"/>
            <w:shd w:val="clear" w:color="auto" w:fill="auto"/>
            <w:noWrap/>
            <w:vAlign w:val="bottom"/>
            <w:hideMark/>
          </w:tcPr>
          <w:p w14:paraId="63A5A9B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656D9086"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#34</w:t>
            </w:r>
          </w:p>
        </w:tc>
        <w:tc>
          <w:tcPr>
            <w:tcW w:w="2385" w:type="dxa"/>
            <w:shd w:val="clear" w:color="auto" w:fill="auto"/>
            <w:noWrap/>
            <w:vAlign w:val="bottom"/>
            <w:hideMark/>
          </w:tcPr>
          <w:p w14:paraId="374E4ED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xml:space="preserve">Prospect @ </w:t>
            </w:r>
            <w:proofErr w:type="spellStart"/>
            <w:r w:rsidRPr="00D35BE8">
              <w:rPr>
                <w:rFonts w:ascii="Calibri" w:eastAsia="Times New Roman" w:hAnsi="Calibri" w:cs="Calibri"/>
              </w:rPr>
              <w:t>Marketview</w:t>
            </w:r>
            <w:proofErr w:type="spellEnd"/>
          </w:p>
        </w:tc>
        <w:tc>
          <w:tcPr>
            <w:tcW w:w="1135" w:type="dxa"/>
            <w:shd w:val="clear" w:color="auto" w:fill="auto"/>
            <w:noWrap/>
            <w:vAlign w:val="bottom"/>
            <w:hideMark/>
          </w:tcPr>
          <w:p w14:paraId="5233E9C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r>
      <w:tr w:rsidR="00D35BE8" w:rsidRPr="00D35BE8" w14:paraId="5657B3D2" w14:textId="77777777" w:rsidTr="00B6389A">
        <w:trPr>
          <w:cantSplit/>
          <w:trHeight w:val="300"/>
        </w:trPr>
        <w:tc>
          <w:tcPr>
            <w:tcW w:w="1011" w:type="dxa"/>
            <w:shd w:val="clear" w:color="auto" w:fill="auto"/>
            <w:noWrap/>
            <w:vAlign w:val="bottom"/>
            <w:hideMark/>
          </w:tcPr>
          <w:p w14:paraId="1E27A86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#12</w:t>
            </w:r>
          </w:p>
        </w:tc>
        <w:tc>
          <w:tcPr>
            <w:tcW w:w="2341" w:type="dxa"/>
            <w:shd w:val="clear" w:color="auto" w:fill="auto"/>
            <w:noWrap/>
            <w:vAlign w:val="bottom"/>
            <w:hideMark/>
          </w:tcPr>
          <w:p w14:paraId="727442B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xml:space="preserve">Mattis @ Bradley </w:t>
            </w:r>
          </w:p>
        </w:tc>
        <w:tc>
          <w:tcPr>
            <w:tcW w:w="1233" w:type="dxa"/>
            <w:shd w:val="clear" w:color="auto" w:fill="auto"/>
            <w:noWrap/>
            <w:vAlign w:val="bottom"/>
            <w:hideMark/>
          </w:tcPr>
          <w:p w14:paraId="71307BB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c>
          <w:tcPr>
            <w:tcW w:w="270" w:type="dxa"/>
            <w:shd w:val="clear" w:color="auto" w:fill="auto"/>
            <w:noWrap/>
            <w:vAlign w:val="bottom"/>
            <w:hideMark/>
          </w:tcPr>
          <w:p w14:paraId="6C07D4E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037F9AA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#35</w:t>
            </w:r>
          </w:p>
        </w:tc>
        <w:tc>
          <w:tcPr>
            <w:tcW w:w="2385" w:type="dxa"/>
            <w:shd w:val="clear" w:color="auto" w:fill="auto"/>
            <w:noWrap/>
            <w:vAlign w:val="bottom"/>
            <w:hideMark/>
          </w:tcPr>
          <w:p w14:paraId="515BDDF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University @ Wright</w:t>
            </w:r>
          </w:p>
        </w:tc>
        <w:tc>
          <w:tcPr>
            <w:tcW w:w="1135" w:type="dxa"/>
            <w:shd w:val="clear" w:color="auto" w:fill="auto"/>
            <w:noWrap/>
            <w:vAlign w:val="bottom"/>
            <w:hideMark/>
          </w:tcPr>
          <w:p w14:paraId="4C5E3D0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r>
      <w:tr w:rsidR="00D35BE8" w:rsidRPr="00D35BE8" w14:paraId="3C6E7704" w14:textId="77777777" w:rsidTr="00B6389A">
        <w:trPr>
          <w:cantSplit/>
          <w:trHeight w:val="300"/>
        </w:trPr>
        <w:tc>
          <w:tcPr>
            <w:tcW w:w="1011" w:type="dxa"/>
            <w:shd w:val="clear" w:color="auto" w:fill="auto"/>
            <w:noWrap/>
            <w:vAlign w:val="bottom"/>
            <w:hideMark/>
          </w:tcPr>
          <w:p w14:paraId="7D9A524E"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#13</w:t>
            </w:r>
          </w:p>
        </w:tc>
        <w:tc>
          <w:tcPr>
            <w:tcW w:w="2341" w:type="dxa"/>
            <w:shd w:val="clear" w:color="auto" w:fill="auto"/>
            <w:noWrap/>
            <w:vAlign w:val="bottom"/>
            <w:hideMark/>
          </w:tcPr>
          <w:p w14:paraId="2454846E"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xml:space="preserve">Bradley @ Mattis </w:t>
            </w:r>
          </w:p>
        </w:tc>
        <w:tc>
          <w:tcPr>
            <w:tcW w:w="1233" w:type="dxa"/>
            <w:shd w:val="clear" w:color="auto" w:fill="auto"/>
            <w:noWrap/>
            <w:vAlign w:val="bottom"/>
            <w:hideMark/>
          </w:tcPr>
          <w:p w14:paraId="596940CF"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c>
          <w:tcPr>
            <w:tcW w:w="270" w:type="dxa"/>
            <w:shd w:val="clear" w:color="auto" w:fill="auto"/>
            <w:noWrap/>
            <w:vAlign w:val="bottom"/>
            <w:hideMark/>
          </w:tcPr>
          <w:p w14:paraId="35E81EA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24ED34F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#36</w:t>
            </w:r>
          </w:p>
        </w:tc>
        <w:tc>
          <w:tcPr>
            <w:tcW w:w="2385" w:type="dxa"/>
            <w:shd w:val="clear" w:color="auto" w:fill="auto"/>
            <w:noWrap/>
            <w:vAlign w:val="bottom"/>
            <w:hideMark/>
          </w:tcPr>
          <w:p w14:paraId="3B153C46"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Main @ Chestnut</w:t>
            </w:r>
          </w:p>
        </w:tc>
        <w:tc>
          <w:tcPr>
            <w:tcW w:w="1135" w:type="dxa"/>
            <w:shd w:val="clear" w:color="auto" w:fill="auto"/>
            <w:noWrap/>
            <w:vAlign w:val="bottom"/>
            <w:hideMark/>
          </w:tcPr>
          <w:p w14:paraId="38B615C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r>
      <w:tr w:rsidR="00D35BE8" w:rsidRPr="00D35BE8" w14:paraId="2229BFCC" w14:textId="77777777" w:rsidTr="00B6389A">
        <w:trPr>
          <w:cantSplit/>
          <w:trHeight w:val="300"/>
        </w:trPr>
        <w:tc>
          <w:tcPr>
            <w:tcW w:w="1011" w:type="dxa"/>
            <w:shd w:val="clear" w:color="auto" w:fill="auto"/>
            <w:noWrap/>
            <w:vAlign w:val="bottom"/>
            <w:hideMark/>
          </w:tcPr>
          <w:p w14:paraId="74D8BAB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#14</w:t>
            </w:r>
          </w:p>
        </w:tc>
        <w:tc>
          <w:tcPr>
            <w:tcW w:w="2341" w:type="dxa"/>
            <w:shd w:val="clear" w:color="auto" w:fill="auto"/>
            <w:noWrap/>
            <w:vAlign w:val="bottom"/>
            <w:hideMark/>
          </w:tcPr>
          <w:p w14:paraId="39806F7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Bradley @ Country Fair</w:t>
            </w:r>
          </w:p>
        </w:tc>
        <w:tc>
          <w:tcPr>
            <w:tcW w:w="1233" w:type="dxa"/>
            <w:shd w:val="clear" w:color="auto" w:fill="auto"/>
            <w:noWrap/>
            <w:vAlign w:val="bottom"/>
            <w:hideMark/>
          </w:tcPr>
          <w:p w14:paraId="0F406E9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c>
          <w:tcPr>
            <w:tcW w:w="270" w:type="dxa"/>
            <w:shd w:val="clear" w:color="auto" w:fill="auto"/>
            <w:noWrap/>
            <w:vAlign w:val="bottom"/>
            <w:hideMark/>
          </w:tcPr>
          <w:p w14:paraId="35E03CB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76866E2E"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#37</w:t>
            </w:r>
          </w:p>
        </w:tc>
        <w:tc>
          <w:tcPr>
            <w:tcW w:w="2385" w:type="dxa"/>
            <w:shd w:val="clear" w:color="auto" w:fill="auto"/>
            <w:noWrap/>
            <w:vAlign w:val="bottom"/>
            <w:hideMark/>
          </w:tcPr>
          <w:p w14:paraId="1E3DC6E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Staley @ Kirby</w:t>
            </w:r>
          </w:p>
        </w:tc>
        <w:tc>
          <w:tcPr>
            <w:tcW w:w="1135" w:type="dxa"/>
            <w:shd w:val="clear" w:color="auto" w:fill="auto"/>
            <w:noWrap/>
            <w:vAlign w:val="bottom"/>
            <w:hideMark/>
          </w:tcPr>
          <w:p w14:paraId="43049736"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r>
      <w:tr w:rsidR="00D35BE8" w:rsidRPr="00D35BE8" w14:paraId="5FC8FE94" w14:textId="77777777" w:rsidTr="00B6389A">
        <w:trPr>
          <w:cantSplit/>
          <w:trHeight w:val="300"/>
        </w:trPr>
        <w:tc>
          <w:tcPr>
            <w:tcW w:w="1011" w:type="dxa"/>
            <w:shd w:val="clear" w:color="auto" w:fill="auto"/>
            <w:noWrap/>
            <w:vAlign w:val="bottom"/>
            <w:hideMark/>
          </w:tcPr>
          <w:p w14:paraId="36AFAC0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#15</w:t>
            </w:r>
          </w:p>
        </w:tc>
        <w:tc>
          <w:tcPr>
            <w:tcW w:w="2341" w:type="dxa"/>
            <w:shd w:val="clear" w:color="auto" w:fill="auto"/>
            <w:noWrap/>
            <w:vAlign w:val="bottom"/>
            <w:hideMark/>
          </w:tcPr>
          <w:p w14:paraId="0C678E3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Bloomington @ Prospect</w:t>
            </w:r>
          </w:p>
        </w:tc>
        <w:tc>
          <w:tcPr>
            <w:tcW w:w="1233" w:type="dxa"/>
            <w:shd w:val="clear" w:color="auto" w:fill="auto"/>
            <w:noWrap/>
            <w:vAlign w:val="bottom"/>
            <w:hideMark/>
          </w:tcPr>
          <w:p w14:paraId="7BC7AF9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c>
          <w:tcPr>
            <w:tcW w:w="270" w:type="dxa"/>
            <w:shd w:val="clear" w:color="auto" w:fill="auto"/>
            <w:noWrap/>
            <w:vAlign w:val="bottom"/>
            <w:hideMark/>
          </w:tcPr>
          <w:p w14:paraId="36A91FD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1137FE4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#38</w:t>
            </w:r>
          </w:p>
        </w:tc>
        <w:tc>
          <w:tcPr>
            <w:tcW w:w="2385" w:type="dxa"/>
            <w:shd w:val="clear" w:color="auto" w:fill="auto"/>
            <w:noWrap/>
            <w:vAlign w:val="bottom"/>
            <w:hideMark/>
          </w:tcPr>
          <w:p w14:paraId="2C22F55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Staley @ Springfield</w:t>
            </w:r>
          </w:p>
        </w:tc>
        <w:tc>
          <w:tcPr>
            <w:tcW w:w="1135" w:type="dxa"/>
            <w:shd w:val="clear" w:color="auto" w:fill="auto"/>
            <w:noWrap/>
            <w:vAlign w:val="bottom"/>
            <w:hideMark/>
          </w:tcPr>
          <w:p w14:paraId="5429B9C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r>
      <w:tr w:rsidR="00D35BE8" w:rsidRPr="00D35BE8" w14:paraId="72C3D15A" w14:textId="77777777" w:rsidTr="00B6389A">
        <w:trPr>
          <w:cantSplit/>
          <w:trHeight w:val="300"/>
        </w:trPr>
        <w:tc>
          <w:tcPr>
            <w:tcW w:w="1011" w:type="dxa"/>
            <w:shd w:val="clear" w:color="auto" w:fill="auto"/>
            <w:noWrap/>
            <w:vAlign w:val="bottom"/>
            <w:hideMark/>
          </w:tcPr>
          <w:p w14:paraId="3CDB543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#16</w:t>
            </w:r>
          </w:p>
        </w:tc>
        <w:tc>
          <w:tcPr>
            <w:tcW w:w="2341" w:type="dxa"/>
            <w:shd w:val="clear" w:color="auto" w:fill="auto"/>
            <w:noWrap/>
            <w:vAlign w:val="bottom"/>
            <w:hideMark/>
          </w:tcPr>
          <w:p w14:paraId="4539F99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Country Fair @ University</w:t>
            </w:r>
          </w:p>
        </w:tc>
        <w:tc>
          <w:tcPr>
            <w:tcW w:w="1233" w:type="dxa"/>
            <w:shd w:val="clear" w:color="auto" w:fill="auto"/>
            <w:noWrap/>
            <w:vAlign w:val="bottom"/>
            <w:hideMark/>
          </w:tcPr>
          <w:p w14:paraId="5C2950F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c>
          <w:tcPr>
            <w:tcW w:w="270" w:type="dxa"/>
            <w:shd w:val="clear" w:color="auto" w:fill="auto"/>
            <w:noWrap/>
            <w:vAlign w:val="bottom"/>
            <w:hideMark/>
          </w:tcPr>
          <w:p w14:paraId="3813697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5BC20FB6"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#39</w:t>
            </w:r>
          </w:p>
        </w:tc>
        <w:tc>
          <w:tcPr>
            <w:tcW w:w="2385" w:type="dxa"/>
            <w:shd w:val="clear" w:color="auto" w:fill="auto"/>
            <w:noWrap/>
            <w:vAlign w:val="bottom"/>
            <w:hideMark/>
          </w:tcPr>
          <w:p w14:paraId="3EE1A14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Kirby @ Prospect</w:t>
            </w:r>
          </w:p>
        </w:tc>
        <w:tc>
          <w:tcPr>
            <w:tcW w:w="1135" w:type="dxa"/>
            <w:shd w:val="clear" w:color="auto" w:fill="auto"/>
            <w:noWrap/>
            <w:vAlign w:val="bottom"/>
            <w:hideMark/>
          </w:tcPr>
          <w:p w14:paraId="70F499F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r>
      <w:tr w:rsidR="00D35BE8" w:rsidRPr="00D35BE8" w14:paraId="4E51CB2C" w14:textId="77777777" w:rsidTr="00B6389A">
        <w:trPr>
          <w:cantSplit/>
          <w:trHeight w:val="300"/>
        </w:trPr>
        <w:tc>
          <w:tcPr>
            <w:tcW w:w="1011" w:type="dxa"/>
            <w:shd w:val="clear" w:color="auto" w:fill="auto"/>
            <w:noWrap/>
            <w:vAlign w:val="bottom"/>
            <w:hideMark/>
          </w:tcPr>
          <w:p w14:paraId="5D43591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#17</w:t>
            </w:r>
          </w:p>
        </w:tc>
        <w:tc>
          <w:tcPr>
            <w:tcW w:w="2341" w:type="dxa"/>
            <w:shd w:val="clear" w:color="auto" w:fill="auto"/>
            <w:noWrap/>
            <w:vAlign w:val="bottom"/>
            <w:hideMark/>
          </w:tcPr>
          <w:p w14:paraId="7BBE8B4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Paula @ McKinley</w:t>
            </w:r>
          </w:p>
        </w:tc>
        <w:tc>
          <w:tcPr>
            <w:tcW w:w="1233" w:type="dxa"/>
            <w:shd w:val="clear" w:color="auto" w:fill="auto"/>
            <w:noWrap/>
            <w:vAlign w:val="bottom"/>
            <w:hideMark/>
          </w:tcPr>
          <w:p w14:paraId="57F1B8D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c>
          <w:tcPr>
            <w:tcW w:w="270" w:type="dxa"/>
            <w:shd w:val="clear" w:color="auto" w:fill="auto"/>
            <w:noWrap/>
            <w:vAlign w:val="bottom"/>
            <w:hideMark/>
          </w:tcPr>
          <w:p w14:paraId="6F4C39B6"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5A4EEAC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#40</w:t>
            </w:r>
          </w:p>
        </w:tc>
        <w:tc>
          <w:tcPr>
            <w:tcW w:w="2385" w:type="dxa"/>
            <w:shd w:val="clear" w:color="auto" w:fill="auto"/>
            <w:noWrap/>
            <w:vAlign w:val="bottom"/>
            <w:hideMark/>
          </w:tcPr>
          <w:p w14:paraId="2091073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Kirby @ Mattis</w:t>
            </w:r>
          </w:p>
        </w:tc>
        <w:tc>
          <w:tcPr>
            <w:tcW w:w="1135" w:type="dxa"/>
            <w:shd w:val="clear" w:color="auto" w:fill="auto"/>
            <w:noWrap/>
            <w:vAlign w:val="bottom"/>
            <w:hideMark/>
          </w:tcPr>
          <w:p w14:paraId="76CDC029"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r>
      <w:tr w:rsidR="00D35BE8" w:rsidRPr="00D35BE8" w14:paraId="530B0805" w14:textId="77777777" w:rsidTr="00B6389A">
        <w:trPr>
          <w:cantSplit/>
          <w:trHeight w:val="300"/>
        </w:trPr>
        <w:tc>
          <w:tcPr>
            <w:tcW w:w="1011" w:type="dxa"/>
            <w:shd w:val="clear" w:color="auto" w:fill="auto"/>
            <w:noWrap/>
            <w:vAlign w:val="bottom"/>
            <w:hideMark/>
          </w:tcPr>
          <w:p w14:paraId="32EC2E9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#18</w:t>
            </w:r>
          </w:p>
        </w:tc>
        <w:tc>
          <w:tcPr>
            <w:tcW w:w="2341" w:type="dxa"/>
            <w:shd w:val="clear" w:color="auto" w:fill="auto"/>
            <w:noWrap/>
            <w:vAlign w:val="bottom"/>
            <w:hideMark/>
          </w:tcPr>
          <w:p w14:paraId="29C3A43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Kenwood @ John</w:t>
            </w:r>
          </w:p>
        </w:tc>
        <w:tc>
          <w:tcPr>
            <w:tcW w:w="1233" w:type="dxa"/>
            <w:shd w:val="clear" w:color="auto" w:fill="auto"/>
            <w:noWrap/>
            <w:vAlign w:val="bottom"/>
            <w:hideMark/>
          </w:tcPr>
          <w:p w14:paraId="517F40D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c>
          <w:tcPr>
            <w:tcW w:w="270" w:type="dxa"/>
            <w:shd w:val="clear" w:color="auto" w:fill="auto"/>
            <w:noWrap/>
            <w:vAlign w:val="bottom"/>
            <w:hideMark/>
          </w:tcPr>
          <w:p w14:paraId="19E6A1A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3FD3D2E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#41</w:t>
            </w:r>
          </w:p>
        </w:tc>
        <w:tc>
          <w:tcPr>
            <w:tcW w:w="2385" w:type="dxa"/>
            <w:shd w:val="clear" w:color="auto" w:fill="auto"/>
            <w:noWrap/>
            <w:vAlign w:val="bottom"/>
            <w:hideMark/>
          </w:tcPr>
          <w:p w14:paraId="3C4E452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Windsor @ Galen</w:t>
            </w:r>
          </w:p>
        </w:tc>
        <w:tc>
          <w:tcPr>
            <w:tcW w:w="1135" w:type="dxa"/>
            <w:shd w:val="clear" w:color="auto" w:fill="auto"/>
            <w:noWrap/>
            <w:vAlign w:val="bottom"/>
            <w:hideMark/>
          </w:tcPr>
          <w:p w14:paraId="21BFB838"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r>
      <w:tr w:rsidR="00D35BE8" w:rsidRPr="00D35BE8" w14:paraId="6D7CB831" w14:textId="77777777" w:rsidTr="00B6389A">
        <w:trPr>
          <w:cantSplit/>
          <w:trHeight w:val="300"/>
        </w:trPr>
        <w:tc>
          <w:tcPr>
            <w:tcW w:w="1011" w:type="dxa"/>
            <w:shd w:val="clear" w:color="auto" w:fill="auto"/>
            <w:noWrap/>
            <w:vAlign w:val="bottom"/>
            <w:hideMark/>
          </w:tcPr>
          <w:p w14:paraId="693F933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#19</w:t>
            </w:r>
          </w:p>
        </w:tc>
        <w:tc>
          <w:tcPr>
            <w:tcW w:w="2341" w:type="dxa"/>
            <w:shd w:val="clear" w:color="auto" w:fill="auto"/>
            <w:noWrap/>
            <w:vAlign w:val="bottom"/>
            <w:hideMark/>
          </w:tcPr>
          <w:p w14:paraId="46FE7D7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Springfield @ Country Fair</w:t>
            </w:r>
          </w:p>
        </w:tc>
        <w:tc>
          <w:tcPr>
            <w:tcW w:w="1233" w:type="dxa"/>
            <w:shd w:val="clear" w:color="auto" w:fill="auto"/>
            <w:noWrap/>
            <w:vAlign w:val="bottom"/>
            <w:hideMark/>
          </w:tcPr>
          <w:p w14:paraId="2C1F2C3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c>
          <w:tcPr>
            <w:tcW w:w="270" w:type="dxa"/>
            <w:shd w:val="clear" w:color="auto" w:fill="auto"/>
            <w:noWrap/>
            <w:vAlign w:val="bottom"/>
            <w:hideMark/>
          </w:tcPr>
          <w:p w14:paraId="42EF535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725C9D3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#42</w:t>
            </w:r>
          </w:p>
        </w:tc>
        <w:tc>
          <w:tcPr>
            <w:tcW w:w="2385" w:type="dxa"/>
            <w:shd w:val="clear" w:color="auto" w:fill="auto"/>
            <w:noWrap/>
            <w:vAlign w:val="bottom"/>
            <w:hideMark/>
          </w:tcPr>
          <w:p w14:paraId="660785A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Windsor @ Mattis</w:t>
            </w:r>
          </w:p>
        </w:tc>
        <w:tc>
          <w:tcPr>
            <w:tcW w:w="1135" w:type="dxa"/>
            <w:shd w:val="clear" w:color="auto" w:fill="auto"/>
            <w:noWrap/>
            <w:vAlign w:val="bottom"/>
            <w:hideMark/>
          </w:tcPr>
          <w:p w14:paraId="499ED5C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r>
      <w:tr w:rsidR="00D35BE8" w:rsidRPr="00D35BE8" w14:paraId="627FCB67" w14:textId="77777777" w:rsidTr="00B6389A">
        <w:trPr>
          <w:cantSplit/>
          <w:trHeight w:val="300"/>
        </w:trPr>
        <w:tc>
          <w:tcPr>
            <w:tcW w:w="1011" w:type="dxa"/>
            <w:shd w:val="clear" w:color="auto" w:fill="auto"/>
            <w:noWrap/>
            <w:vAlign w:val="bottom"/>
            <w:hideMark/>
          </w:tcPr>
          <w:p w14:paraId="64B31BC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#20</w:t>
            </w:r>
          </w:p>
        </w:tc>
        <w:tc>
          <w:tcPr>
            <w:tcW w:w="2341" w:type="dxa"/>
            <w:shd w:val="clear" w:color="auto" w:fill="auto"/>
            <w:noWrap/>
            <w:vAlign w:val="bottom"/>
            <w:hideMark/>
          </w:tcPr>
          <w:p w14:paraId="463D4B0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Springfield @ Ginger Bend</w:t>
            </w:r>
          </w:p>
        </w:tc>
        <w:tc>
          <w:tcPr>
            <w:tcW w:w="1233" w:type="dxa"/>
            <w:shd w:val="clear" w:color="auto" w:fill="auto"/>
            <w:noWrap/>
            <w:vAlign w:val="bottom"/>
            <w:hideMark/>
          </w:tcPr>
          <w:p w14:paraId="38742C0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c>
          <w:tcPr>
            <w:tcW w:w="270" w:type="dxa"/>
            <w:shd w:val="clear" w:color="auto" w:fill="auto"/>
            <w:noWrap/>
            <w:vAlign w:val="bottom"/>
            <w:hideMark/>
          </w:tcPr>
          <w:p w14:paraId="5BCAC6C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0D38111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#43</w:t>
            </w:r>
          </w:p>
        </w:tc>
        <w:tc>
          <w:tcPr>
            <w:tcW w:w="2385" w:type="dxa"/>
            <w:shd w:val="clear" w:color="auto" w:fill="auto"/>
            <w:noWrap/>
            <w:vAlign w:val="bottom"/>
            <w:hideMark/>
          </w:tcPr>
          <w:p w14:paraId="3AF4689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Curtis @ Duncan</w:t>
            </w:r>
          </w:p>
        </w:tc>
        <w:tc>
          <w:tcPr>
            <w:tcW w:w="1135" w:type="dxa"/>
            <w:shd w:val="clear" w:color="auto" w:fill="auto"/>
            <w:noWrap/>
            <w:vAlign w:val="bottom"/>
            <w:hideMark/>
          </w:tcPr>
          <w:p w14:paraId="4D5C218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r>
      <w:tr w:rsidR="00D35BE8" w:rsidRPr="00D35BE8" w14:paraId="4F1C46FB" w14:textId="77777777" w:rsidTr="00B6389A">
        <w:trPr>
          <w:cantSplit/>
          <w:trHeight w:val="300"/>
        </w:trPr>
        <w:tc>
          <w:tcPr>
            <w:tcW w:w="1011" w:type="dxa"/>
            <w:shd w:val="clear" w:color="auto" w:fill="auto"/>
            <w:noWrap/>
            <w:vAlign w:val="bottom"/>
            <w:hideMark/>
          </w:tcPr>
          <w:p w14:paraId="5BAB1C9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#21</w:t>
            </w:r>
          </w:p>
        </w:tc>
        <w:tc>
          <w:tcPr>
            <w:tcW w:w="2341" w:type="dxa"/>
            <w:shd w:val="clear" w:color="auto" w:fill="auto"/>
            <w:noWrap/>
            <w:vAlign w:val="bottom"/>
            <w:hideMark/>
          </w:tcPr>
          <w:p w14:paraId="4E739A9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Bradley @ Neil</w:t>
            </w:r>
          </w:p>
        </w:tc>
        <w:tc>
          <w:tcPr>
            <w:tcW w:w="1233" w:type="dxa"/>
            <w:shd w:val="clear" w:color="auto" w:fill="auto"/>
            <w:noWrap/>
            <w:vAlign w:val="bottom"/>
            <w:hideMark/>
          </w:tcPr>
          <w:p w14:paraId="43FEDB1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EB</w:t>
            </w:r>
          </w:p>
        </w:tc>
        <w:tc>
          <w:tcPr>
            <w:tcW w:w="270" w:type="dxa"/>
            <w:shd w:val="clear" w:color="auto" w:fill="auto"/>
            <w:noWrap/>
            <w:vAlign w:val="bottom"/>
            <w:hideMark/>
          </w:tcPr>
          <w:p w14:paraId="2326DBD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24CC979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#44</w:t>
            </w:r>
          </w:p>
        </w:tc>
        <w:tc>
          <w:tcPr>
            <w:tcW w:w="2385" w:type="dxa"/>
            <w:shd w:val="clear" w:color="auto" w:fill="auto"/>
            <w:noWrap/>
            <w:vAlign w:val="bottom"/>
            <w:hideMark/>
          </w:tcPr>
          <w:p w14:paraId="57DFE5C0"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Curtis @ Mattis</w:t>
            </w:r>
          </w:p>
        </w:tc>
        <w:tc>
          <w:tcPr>
            <w:tcW w:w="1135" w:type="dxa"/>
            <w:shd w:val="clear" w:color="auto" w:fill="auto"/>
            <w:noWrap/>
            <w:vAlign w:val="bottom"/>
            <w:hideMark/>
          </w:tcPr>
          <w:p w14:paraId="437DE08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r>
      <w:tr w:rsidR="00D35BE8" w:rsidRPr="00D35BE8" w14:paraId="3304F7AB" w14:textId="77777777" w:rsidTr="00B6389A">
        <w:trPr>
          <w:cantSplit/>
          <w:trHeight w:val="300"/>
        </w:trPr>
        <w:tc>
          <w:tcPr>
            <w:tcW w:w="1011" w:type="dxa"/>
            <w:shd w:val="clear" w:color="auto" w:fill="auto"/>
            <w:noWrap/>
            <w:vAlign w:val="bottom"/>
            <w:hideMark/>
          </w:tcPr>
          <w:p w14:paraId="0ADBE926"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#22</w:t>
            </w:r>
          </w:p>
        </w:tc>
        <w:tc>
          <w:tcPr>
            <w:tcW w:w="2341" w:type="dxa"/>
            <w:shd w:val="clear" w:color="auto" w:fill="auto"/>
            <w:noWrap/>
            <w:vAlign w:val="bottom"/>
            <w:hideMark/>
          </w:tcPr>
          <w:p w14:paraId="318C01BD"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Walnut @ Chester</w:t>
            </w:r>
          </w:p>
        </w:tc>
        <w:tc>
          <w:tcPr>
            <w:tcW w:w="1233" w:type="dxa"/>
            <w:shd w:val="clear" w:color="auto" w:fill="auto"/>
            <w:noWrap/>
            <w:vAlign w:val="bottom"/>
            <w:hideMark/>
          </w:tcPr>
          <w:p w14:paraId="632B8C92"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c>
          <w:tcPr>
            <w:tcW w:w="270" w:type="dxa"/>
            <w:shd w:val="clear" w:color="auto" w:fill="auto"/>
            <w:noWrap/>
            <w:vAlign w:val="bottom"/>
            <w:hideMark/>
          </w:tcPr>
          <w:p w14:paraId="18BC9FDF"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174DF7E5"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#45</w:t>
            </w:r>
          </w:p>
        </w:tc>
        <w:tc>
          <w:tcPr>
            <w:tcW w:w="2385" w:type="dxa"/>
            <w:shd w:val="clear" w:color="auto" w:fill="auto"/>
            <w:noWrap/>
            <w:vAlign w:val="bottom"/>
            <w:hideMark/>
          </w:tcPr>
          <w:p w14:paraId="252BC36A"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Neil @ St. Mary</w:t>
            </w:r>
          </w:p>
        </w:tc>
        <w:tc>
          <w:tcPr>
            <w:tcW w:w="1135" w:type="dxa"/>
            <w:shd w:val="clear" w:color="auto" w:fill="auto"/>
            <w:noWrap/>
            <w:vAlign w:val="bottom"/>
            <w:hideMark/>
          </w:tcPr>
          <w:p w14:paraId="1AF48E5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NB</w:t>
            </w:r>
          </w:p>
        </w:tc>
      </w:tr>
      <w:tr w:rsidR="00D35BE8" w:rsidRPr="00D35BE8" w14:paraId="55139B48" w14:textId="77777777" w:rsidTr="00B6389A">
        <w:trPr>
          <w:cantSplit/>
          <w:trHeight w:val="300"/>
        </w:trPr>
        <w:tc>
          <w:tcPr>
            <w:tcW w:w="1011" w:type="dxa"/>
            <w:shd w:val="clear" w:color="auto" w:fill="auto"/>
            <w:noWrap/>
            <w:vAlign w:val="bottom"/>
            <w:hideMark/>
          </w:tcPr>
          <w:p w14:paraId="609E3C14"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#23</w:t>
            </w:r>
          </w:p>
        </w:tc>
        <w:tc>
          <w:tcPr>
            <w:tcW w:w="2341" w:type="dxa"/>
            <w:shd w:val="clear" w:color="auto" w:fill="auto"/>
            <w:noWrap/>
            <w:vAlign w:val="bottom"/>
            <w:hideMark/>
          </w:tcPr>
          <w:p w14:paraId="3173A6C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Mattis @ Glen Burnie</w:t>
            </w:r>
          </w:p>
        </w:tc>
        <w:tc>
          <w:tcPr>
            <w:tcW w:w="1233" w:type="dxa"/>
            <w:shd w:val="clear" w:color="auto" w:fill="auto"/>
            <w:noWrap/>
            <w:vAlign w:val="bottom"/>
            <w:hideMark/>
          </w:tcPr>
          <w:p w14:paraId="3CD10BA3"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SB</w:t>
            </w:r>
          </w:p>
        </w:tc>
        <w:tc>
          <w:tcPr>
            <w:tcW w:w="270" w:type="dxa"/>
            <w:shd w:val="clear" w:color="auto" w:fill="auto"/>
            <w:noWrap/>
            <w:vAlign w:val="bottom"/>
            <w:hideMark/>
          </w:tcPr>
          <w:p w14:paraId="3AB837AB"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 </w:t>
            </w:r>
          </w:p>
        </w:tc>
        <w:tc>
          <w:tcPr>
            <w:tcW w:w="1084" w:type="dxa"/>
            <w:shd w:val="clear" w:color="auto" w:fill="auto"/>
            <w:noWrap/>
            <w:vAlign w:val="bottom"/>
            <w:hideMark/>
          </w:tcPr>
          <w:p w14:paraId="483C7197"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#46</w:t>
            </w:r>
          </w:p>
        </w:tc>
        <w:tc>
          <w:tcPr>
            <w:tcW w:w="2385" w:type="dxa"/>
            <w:shd w:val="clear" w:color="auto" w:fill="auto"/>
            <w:noWrap/>
            <w:vAlign w:val="bottom"/>
            <w:hideMark/>
          </w:tcPr>
          <w:p w14:paraId="51DE78DC"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Church @ Country Fair</w:t>
            </w:r>
          </w:p>
        </w:tc>
        <w:tc>
          <w:tcPr>
            <w:tcW w:w="1135" w:type="dxa"/>
            <w:shd w:val="clear" w:color="auto" w:fill="auto"/>
            <w:noWrap/>
            <w:vAlign w:val="bottom"/>
            <w:hideMark/>
          </w:tcPr>
          <w:p w14:paraId="5ECF62F1" w14:textId="77777777" w:rsidR="00D35BE8" w:rsidRPr="00D35BE8" w:rsidRDefault="00D35BE8" w:rsidP="00D35BE8">
            <w:pPr>
              <w:spacing w:after="0" w:line="240" w:lineRule="auto"/>
              <w:rPr>
                <w:rFonts w:ascii="Calibri" w:eastAsia="Times New Roman" w:hAnsi="Calibri" w:cs="Calibri"/>
              </w:rPr>
            </w:pPr>
            <w:r w:rsidRPr="00D35BE8">
              <w:rPr>
                <w:rFonts w:ascii="Calibri" w:eastAsia="Times New Roman" w:hAnsi="Calibri" w:cs="Calibri"/>
              </w:rPr>
              <w:t>WB</w:t>
            </w:r>
          </w:p>
        </w:tc>
      </w:tr>
    </w:tbl>
    <w:p w14:paraId="49EFAB5A" w14:textId="4ADB9690" w:rsidR="00D35BE8" w:rsidRDefault="00D35BE8" w:rsidP="00FF4E81">
      <w:pPr>
        <w:spacing w:after="0" w:line="240" w:lineRule="auto"/>
      </w:pPr>
    </w:p>
    <w:p w14:paraId="652BE196" w14:textId="0568F30A" w:rsidR="00B6389A" w:rsidRDefault="00B6389A" w:rsidP="00FF4E81">
      <w:pPr>
        <w:spacing w:after="0" w:line="240" w:lineRule="auto"/>
      </w:pPr>
      <w:r>
        <w:rPr>
          <w:noProof/>
          <w:color w:val="2B579A"/>
          <w:shd w:val="clear" w:color="auto" w:fill="E6E6E6"/>
        </w:rPr>
        <w:drawing>
          <wp:inline distT="0" distB="0" distL="0" distR="0" wp14:anchorId="36D1F25A" wp14:editId="3AC171A7">
            <wp:extent cx="6003636" cy="381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3636" cy="3810000"/>
                    </a:xfrm>
                    <a:prstGeom prst="rect">
                      <a:avLst/>
                    </a:prstGeom>
                    <a:noFill/>
                    <a:ln>
                      <a:noFill/>
                    </a:ln>
                  </pic:spPr>
                </pic:pic>
              </a:graphicData>
            </a:graphic>
          </wp:inline>
        </w:drawing>
      </w:r>
    </w:p>
    <w:p w14:paraId="69FA6FE9" w14:textId="77777777" w:rsidR="00B6389A" w:rsidRDefault="00B6389A" w:rsidP="00FF4E81">
      <w:pPr>
        <w:spacing w:after="0" w:line="240" w:lineRule="auto"/>
      </w:pPr>
    </w:p>
    <w:p w14:paraId="17021778" w14:textId="7C89A539" w:rsidR="00D35BE8" w:rsidRDefault="00D35BE8" w:rsidP="00FF4E81">
      <w:pPr>
        <w:spacing w:after="0" w:line="240" w:lineRule="auto"/>
      </w:pPr>
      <w:r>
        <w:lastRenderedPageBreak/>
        <w:t>On May 4, 2022, the Department</w:t>
      </w:r>
      <w:r w:rsidR="00795E15">
        <w:t>'</w:t>
      </w:r>
      <w:r w:rsidR="00442796">
        <w:t xml:space="preserve">s ALPR </w:t>
      </w:r>
      <w:r w:rsidR="006F1E68">
        <w:t xml:space="preserve">program </w:t>
      </w:r>
      <w:r w:rsidR="00442796">
        <w:t>was</w:t>
      </w:r>
      <w:r>
        <w:t xml:space="preserve"> implemented</w:t>
      </w:r>
      <w:r w:rsidR="00442796">
        <w:t xml:space="preserve">.  </w:t>
      </w:r>
      <w:r>
        <w:t>At that time, nine ALPR</w:t>
      </w:r>
      <w:r w:rsidR="00442796">
        <w:t>s</w:t>
      </w:r>
      <w:r>
        <w:t xml:space="preserve"> were installed and operational.  However, ALPR #26 – Bradley @ Sixth (EB), was installed on the wrong side of the street, approximately one block down from </w:t>
      </w:r>
      <w:r w:rsidR="00D627FE">
        <w:t>ALPR</w:t>
      </w:r>
      <w:r>
        <w:t xml:space="preserve"> #25 – Bradley @ Crispus (WB), resulting </w:t>
      </w:r>
      <w:r w:rsidR="00EB361A">
        <w:t xml:space="preserve">in </w:t>
      </w:r>
      <w:r>
        <w:t>two ALPR</w:t>
      </w:r>
      <w:r w:rsidR="00442796">
        <w:t xml:space="preserve">s </w:t>
      </w:r>
      <w:r>
        <w:t>capturing nearly identical data.  Over the following three weeks, 19 additional ALRP</w:t>
      </w:r>
      <w:r w:rsidR="000F3EF7">
        <w:t xml:space="preserve">s </w:t>
      </w:r>
      <w:r>
        <w:t xml:space="preserve">were installed and became operational, with the last </w:t>
      </w:r>
      <w:r w:rsidR="00EB361A">
        <w:t xml:space="preserve">ALPR initial </w:t>
      </w:r>
      <w:r>
        <w:t xml:space="preserve">installation occurring on May 24, 2022.  The relocation of </w:t>
      </w:r>
      <w:r w:rsidR="00D627FE">
        <w:t>ALPR</w:t>
      </w:r>
      <w:r>
        <w:t xml:space="preserve"> #26 – Bradley @ Sixth (EB) occurred on June 16, 2022.  However, due to a programming error</w:t>
      </w:r>
      <w:r w:rsidR="00EB361A">
        <w:t>,</w:t>
      </w:r>
      <w:r>
        <w:t xml:space="preserve"> </w:t>
      </w:r>
      <w:r w:rsidR="68A3E0D1">
        <w:t>the</w:t>
      </w:r>
      <w:r>
        <w:t xml:space="preserve"> Department has not been receiving data from that ALPR, a problem Flock continues to address.</w:t>
      </w:r>
    </w:p>
    <w:p w14:paraId="482D01F1" w14:textId="77777777" w:rsidR="00D35BE8" w:rsidRDefault="00D35BE8" w:rsidP="00FF4E81">
      <w:pPr>
        <w:spacing w:after="0" w:line="240" w:lineRule="auto"/>
      </w:pPr>
    </w:p>
    <w:p w14:paraId="6B8B3C21" w14:textId="3CEECFDD" w:rsidR="00D35BE8" w:rsidRDefault="00D35BE8" w:rsidP="00FF4E81">
      <w:pPr>
        <w:spacing w:after="0" w:line="240" w:lineRule="auto"/>
      </w:pPr>
      <w:r>
        <w:t>Four non-IDOT permit</w:t>
      </w:r>
      <w:r w:rsidR="00EB361A">
        <w:t>-</w:t>
      </w:r>
      <w:r>
        <w:t>required ALPR</w:t>
      </w:r>
      <w:r w:rsidR="00442796">
        <w:t xml:space="preserve">s </w:t>
      </w:r>
      <w:r>
        <w:t>have not been installed due to underground utility conflicts.  Those four ALPR</w:t>
      </w:r>
      <w:r w:rsidR="00442796">
        <w:t>s</w:t>
      </w:r>
      <w:r>
        <w:t xml:space="preserve"> will be installed on Ameren utility posts, which require</w:t>
      </w:r>
      <w:r w:rsidR="00EB361A">
        <w:t>s</w:t>
      </w:r>
      <w:r>
        <w:t xml:space="preserve"> permitting with Ameren.  No additional ALPR</w:t>
      </w:r>
      <w:r w:rsidR="00442796">
        <w:t xml:space="preserve">s </w:t>
      </w:r>
      <w:r>
        <w:t>have been installed since May 24, 2022; therefore, only 27 of 46 authorized ALPR</w:t>
      </w:r>
      <w:r w:rsidR="00442796">
        <w:t>s</w:t>
      </w:r>
      <w:r>
        <w:t xml:space="preserve"> are currently operational.</w:t>
      </w:r>
    </w:p>
    <w:p w14:paraId="0EDB9A7F" w14:textId="19C2A705" w:rsidR="00D35BE8" w:rsidRDefault="00D35BE8" w:rsidP="00FF4E81">
      <w:pPr>
        <w:spacing w:after="0" w:line="240" w:lineRule="auto"/>
      </w:pPr>
    </w:p>
    <w:p w14:paraId="5B8E3D16" w14:textId="68D78D5B" w:rsidR="00D35BE8" w:rsidRDefault="00D35BE8" w:rsidP="00FF4E81">
      <w:pPr>
        <w:spacing w:after="0" w:line="240" w:lineRule="auto"/>
      </w:pPr>
      <w:r>
        <w:t>The Department received the IDOT permit for the 14 ALPR</w:t>
      </w:r>
      <w:r w:rsidR="00442796">
        <w:t>s</w:t>
      </w:r>
      <w:r>
        <w:t xml:space="preserve"> requiring permitting in July 2022.  The 14 ALPR locations requiring permitting and four ALPR</w:t>
      </w:r>
      <w:r w:rsidR="00442796">
        <w:t>s</w:t>
      </w:r>
      <w:r>
        <w:t xml:space="preserve"> being installed on Ameren </w:t>
      </w:r>
      <w:r w:rsidR="4CBE1D8D">
        <w:t>utility posts</w:t>
      </w:r>
      <w:r>
        <w:t xml:space="preserve"> were scheduled for site surve</w:t>
      </w:r>
      <w:r w:rsidR="00795E15">
        <w:t>ys</w:t>
      </w:r>
      <w:r>
        <w:t xml:space="preserve"> on July 21, 2022, and July 22, 2022.  Provided there are no additional site conflicts</w:t>
      </w:r>
      <w:r w:rsidR="006128E9">
        <w:t>,</w:t>
      </w:r>
      <w:r w:rsidR="00795E15">
        <w:t xml:space="preserve"> </w:t>
      </w:r>
      <w:r w:rsidR="006128E9">
        <w:t>the pending</w:t>
      </w:r>
      <w:r>
        <w:t xml:space="preserve"> ALPR</w:t>
      </w:r>
      <w:r w:rsidR="00442796">
        <w:t xml:space="preserve">s should be installed within </w:t>
      </w:r>
      <w:r>
        <w:t>30 days.</w:t>
      </w:r>
    </w:p>
    <w:p w14:paraId="6A1C7C70" w14:textId="3DFD88C8" w:rsidR="00D35BE8" w:rsidRDefault="00D35BE8" w:rsidP="00FF4E81">
      <w:pPr>
        <w:spacing w:after="0" w:line="240" w:lineRule="auto"/>
      </w:pPr>
    </w:p>
    <w:p w14:paraId="62D79814" w14:textId="4C1C8029" w:rsidR="000958BB" w:rsidRDefault="00442796" w:rsidP="000958BB">
      <w:pPr>
        <w:spacing w:after="0" w:line="240" w:lineRule="auto"/>
      </w:pPr>
      <w:r>
        <w:rPr>
          <w:b/>
          <w:bCs/>
        </w:rPr>
        <w:t xml:space="preserve">ALPR </w:t>
      </w:r>
      <w:r w:rsidR="000958BB" w:rsidRPr="000958BB">
        <w:rPr>
          <w:b/>
          <w:bCs/>
        </w:rPr>
        <w:t>Policy</w:t>
      </w:r>
      <w:r w:rsidR="000958BB">
        <w:rPr>
          <w:b/>
          <w:bCs/>
        </w:rPr>
        <w:t xml:space="preserve"> and Training</w:t>
      </w:r>
      <w:r w:rsidR="000958BB">
        <w:t>:</w:t>
      </w:r>
    </w:p>
    <w:p w14:paraId="03F22963" w14:textId="77777777" w:rsidR="000958BB" w:rsidRDefault="000958BB" w:rsidP="000958BB">
      <w:pPr>
        <w:spacing w:after="0" w:line="240" w:lineRule="auto"/>
      </w:pPr>
    </w:p>
    <w:p w14:paraId="7C2A6093" w14:textId="6B061901" w:rsidR="000958BB" w:rsidRDefault="000958BB" w:rsidP="000958BB">
      <w:pPr>
        <w:spacing w:after="0" w:line="240" w:lineRule="auto"/>
      </w:pPr>
      <w:r>
        <w:t>The Department</w:t>
      </w:r>
      <w:r w:rsidR="00795E15">
        <w:t>'</w:t>
      </w:r>
      <w:r>
        <w:t xml:space="preserve">s ALPR policy provides that ALPRs are to be used for </w:t>
      </w:r>
      <w:r w:rsidR="00795E15">
        <w:t>"</w:t>
      </w:r>
      <w:r w:rsidRPr="000958BB">
        <w:t>official law enforcement purposes, including identifying the license plate numbers of or associated with stolen vehicles, wanted subjects, missing persons, AMBER Alerts, or other criteria as determined by a Deputy Chief of Police.</w:t>
      </w:r>
      <w:r w:rsidR="00172377">
        <w:t xml:space="preserve"> </w:t>
      </w:r>
      <w:r w:rsidRPr="000958BB">
        <w:t xml:space="preserve"> ALPRs may also be used to gather information related to active warrants, homeland security, electronic surveillance, suspect interdiction, stolen property recovery, or other legitimate law enforcement purposes.</w:t>
      </w:r>
      <w:r w:rsidR="00795E15">
        <w:t>"</w:t>
      </w:r>
    </w:p>
    <w:p w14:paraId="42753A7F" w14:textId="2651EBCF" w:rsidR="000958BB" w:rsidRDefault="000958BB" w:rsidP="00FF4E81">
      <w:pPr>
        <w:spacing w:after="0" w:line="240" w:lineRule="auto"/>
      </w:pPr>
    </w:p>
    <w:p w14:paraId="68C71CC0" w14:textId="05E69CB6" w:rsidR="000958BB" w:rsidRDefault="00D35BE8" w:rsidP="00FF4E81">
      <w:pPr>
        <w:spacing w:after="0" w:line="240" w:lineRule="auto"/>
      </w:pPr>
      <w:r>
        <w:t xml:space="preserve">Department training for sworn and civilian staff coincided with the launch </w:t>
      </w:r>
      <w:r w:rsidR="00795E15">
        <w:t>o</w:t>
      </w:r>
      <w:r>
        <w:t xml:space="preserve">f the </w:t>
      </w:r>
      <w:r w:rsidR="00AA4DFA">
        <w:t xml:space="preserve">ALPR </w:t>
      </w:r>
      <w:r>
        <w:t xml:space="preserve">program.  </w:t>
      </w:r>
      <w:r w:rsidR="001527F0">
        <w:t>Ahead</w:t>
      </w:r>
      <w:r w:rsidR="00974266">
        <w:t xml:space="preserve"> of</w:t>
      </w:r>
      <w:r>
        <w:t xml:space="preserve"> the </w:t>
      </w:r>
      <w:r w:rsidR="00AA4DFA">
        <w:t xml:space="preserve">ALPR </w:t>
      </w:r>
      <w:r>
        <w:t>program</w:t>
      </w:r>
      <w:r w:rsidR="00795E15">
        <w:t>'</w:t>
      </w:r>
      <w:r>
        <w:t>s launch, information was dis</w:t>
      </w:r>
      <w:r w:rsidR="00795E15">
        <w:t>se</w:t>
      </w:r>
      <w:r>
        <w:t xml:space="preserve">minated to staff </w:t>
      </w:r>
      <w:r w:rsidR="007F16C4">
        <w:t>via email</w:t>
      </w:r>
      <w:r w:rsidR="00795E15">
        <w:t>, which</w:t>
      </w:r>
      <w:r w:rsidR="007F16C4">
        <w:t xml:space="preserve"> </w:t>
      </w:r>
      <w:r w:rsidR="00795E15">
        <w:t>included</w:t>
      </w:r>
      <w:r w:rsidR="000958BB">
        <w:t xml:space="preserve"> </w:t>
      </w:r>
      <w:r>
        <w:t xml:space="preserve">policy, procedures, and required training on the ALPR program.  The </w:t>
      </w:r>
      <w:r w:rsidR="00795E15">
        <w:t>email</w:t>
      </w:r>
      <w:r>
        <w:t xml:space="preserve"> </w:t>
      </w:r>
      <w:r w:rsidR="00795E15">
        <w:t>also noted</w:t>
      </w:r>
      <w:r>
        <w:t xml:space="preserve"> the restriction that training was required prior to </w:t>
      </w:r>
      <w:r w:rsidR="00795E15">
        <w:t xml:space="preserve">ALPR </w:t>
      </w:r>
      <w:r>
        <w:t>use.</w:t>
      </w:r>
    </w:p>
    <w:p w14:paraId="54C24DA1" w14:textId="77777777" w:rsidR="000958BB" w:rsidRDefault="000958BB" w:rsidP="00FF4E81">
      <w:pPr>
        <w:spacing w:after="0" w:line="240" w:lineRule="auto"/>
      </w:pPr>
    </w:p>
    <w:p w14:paraId="6DDC7A6F" w14:textId="50825284" w:rsidR="00FF4E81" w:rsidRDefault="00D35BE8" w:rsidP="00FF4E81">
      <w:pPr>
        <w:spacing w:after="0" w:line="240" w:lineRule="auto"/>
      </w:pPr>
      <w:proofErr w:type="gramStart"/>
      <w:r>
        <w:t>The majority of</w:t>
      </w:r>
      <w:proofErr w:type="gramEnd"/>
      <w:r>
        <w:t xml:space="preserve"> staff received training during the four training sessions offered from May 4 through May 12.</w:t>
      </w:r>
      <w:r w:rsidR="00B6389A">
        <w:t xml:space="preserve">  </w:t>
      </w:r>
      <w:r w:rsidR="00795E15">
        <w:t>The training presented to s</w:t>
      </w:r>
      <w:r w:rsidR="000958BB">
        <w:t xml:space="preserve">taff was </w:t>
      </w:r>
      <w:r w:rsidR="00795E15">
        <w:t xml:space="preserve">presented by a </w:t>
      </w:r>
      <w:r w:rsidR="00DF3581">
        <w:t>Flock trainer</w:t>
      </w:r>
      <w:r w:rsidR="00795E15">
        <w:t xml:space="preserve"> and Department ALPR administrators</w:t>
      </w:r>
      <w:r w:rsidR="000958BB">
        <w:t>.  The</w:t>
      </w:r>
      <w:r w:rsidR="00D83B27">
        <w:t xml:space="preserve"> ALPR</w:t>
      </w:r>
      <w:r w:rsidR="000958BB">
        <w:t xml:space="preserve"> </w:t>
      </w:r>
      <w:r w:rsidR="00795E15">
        <w:t>policy</w:t>
      </w:r>
      <w:r w:rsidR="00D83B27">
        <w:t xml:space="preserve">'s </w:t>
      </w:r>
      <w:r w:rsidR="00795E15">
        <w:t>language</w:t>
      </w:r>
      <w:r w:rsidR="000958BB">
        <w:t xml:space="preserve"> </w:t>
      </w:r>
      <w:r w:rsidR="00D83B27">
        <w:t xml:space="preserve">related to use </w:t>
      </w:r>
      <w:r w:rsidR="000958BB">
        <w:t>was</w:t>
      </w:r>
      <w:r w:rsidR="00DF3581">
        <w:t xml:space="preserve"> </w:t>
      </w:r>
      <w:r w:rsidR="00D83B27">
        <w:t xml:space="preserve">recited to staff </w:t>
      </w:r>
      <w:r w:rsidR="000958BB">
        <w:t xml:space="preserve">verbatim </w:t>
      </w:r>
      <w:r w:rsidR="00DF3581">
        <w:t xml:space="preserve">by Department </w:t>
      </w:r>
      <w:r w:rsidR="003C3C50">
        <w:t>administrat</w:t>
      </w:r>
      <w:r w:rsidR="00BA4F58">
        <w:t>ors.</w:t>
      </w:r>
      <w:r w:rsidR="00D83B27">
        <w:t xml:space="preserve">  Department administrators also provided clarifying instruction</w:t>
      </w:r>
      <w:r w:rsidR="000958BB">
        <w:t xml:space="preserve">, </w:t>
      </w:r>
      <w:r w:rsidR="00795E15">
        <w:t xml:space="preserve">which advised </w:t>
      </w:r>
      <w:r w:rsidR="00D83B27">
        <w:t xml:space="preserve">staff </w:t>
      </w:r>
      <w:r w:rsidR="000958BB">
        <w:t>that ALPRs could be used for criminal offense</w:t>
      </w:r>
      <w:r w:rsidR="00A31AD1">
        <w:t>s</w:t>
      </w:r>
      <w:r w:rsidR="000958BB">
        <w:t xml:space="preserve"> for which they would make a custodial arrest</w:t>
      </w:r>
      <w:r w:rsidR="00EC29F0">
        <w:t>.</w:t>
      </w:r>
    </w:p>
    <w:p w14:paraId="559B489A" w14:textId="607CAE40" w:rsidR="00D35BE8" w:rsidRDefault="00D35BE8" w:rsidP="00FF4E81">
      <w:pPr>
        <w:spacing w:after="0" w:line="240" w:lineRule="auto"/>
      </w:pPr>
    </w:p>
    <w:p w14:paraId="3B8063A8" w14:textId="7343A4D6" w:rsidR="00B6389A" w:rsidRDefault="000958BB" w:rsidP="00FF4E81">
      <w:pPr>
        <w:spacing w:after="0" w:line="240" w:lineRule="auto"/>
      </w:pPr>
      <w:r w:rsidRPr="000958BB">
        <w:rPr>
          <w:b/>
          <w:bCs/>
        </w:rPr>
        <w:t>ALPR Program Evaluation</w:t>
      </w:r>
      <w:r>
        <w:t>:</w:t>
      </w:r>
    </w:p>
    <w:p w14:paraId="2D13879B" w14:textId="61461C4C" w:rsidR="00B6389A" w:rsidRDefault="00B6389A" w:rsidP="00FF4E81">
      <w:pPr>
        <w:spacing w:after="0" w:line="240" w:lineRule="auto"/>
      </w:pPr>
    </w:p>
    <w:p w14:paraId="5A4B7493" w14:textId="4F6DC1F5" w:rsidR="000958BB" w:rsidRDefault="00EA22BE" w:rsidP="000958BB">
      <w:pPr>
        <w:spacing w:after="0" w:line="240" w:lineRule="auto"/>
      </w:pPr>
      <w:r>
        <w:t>In July 2022, a</w:t>
      </w:r>
      <w:r w:rsidR="00B6389A">
        <w:t xml:space="preserve"> working group, which included patrol officers, was establis</w:t>
      </w:r>
      <w:r w:rsidR="00795E15">
        <w:t>h</w:t>
      </w:r>
      <w:r w:rsidR="00B6389A">
        <w:t xml:space="preserve">ed to </w:t>
      </w:r>
      <w:proofErr w:type="gramStart"/>
      <w:r w:rsidR="000958BB">
        <w:t>evaluate</w:t>
      </w:r>
      <w:proofErr w:type="gramEnd"/>
      <w:r w:rsidR="000958BB">
        <w:t xml:space="preserve"> and make recommendations on the ALPR program.  The</w:t>
      </w:r>
      <w:r w:rsidR="00795E15">
        <w:t xml:space="preserve"> working</w:t>
      </w:r>
      <w:r w:rsidR="000958BB">
        <w:t xml:space="preserve"> group agreed the impl</w:t>
      </w:r>
      <w:r w:rsidR="00795E15">
        <w:t>ement</w:t>
      </w:r>
      <w:r w:rsidR="000958BB">
        <w:t xml:space="preserve">ation of the ALPR program has served as a valuable investigative resource for the Department despite only having 27 of 46 ALPRs operational.  Nonetheless, the group identified </w:t>
      </w:r>
      <w:r w:rsidR="00795E15">
        <w:t xml:space="preserve">potential </w:t>
      </w:r>
      <w:r w:rsidR="000958BB">
        <w:t>locations ALPRs should be considered, either through the relo</w:t>
      </w:r>
      <w:r w:rsidR="00795E15">
        <w:t>ca</w:t>
      </w:r>
      <w:r w:rsidR="000958BB">
        <w:t xml:space="preserve">tion of existing </w:t>
      </w:r>
      <w:r w:rsidR="00795E15">
        <w:t xml:space="preserve">underperforming </w:t>
      </w:r>
      <w:r w:rsidR="000958BB">
        <w:t>ALPRs or the purchase of additional ALP</w:t>
      </w:r>
      <w:r w:rsidR="00795E15">
        <w:t>R</w:t>
      </w:r>
      <w:r w:rsidR="000958BB">
        <w:t>s.  In all</w:t>
      </w:r>
      <w:r w:rsidR="00795E15">
        <w:t>,</w:t>
      </w:r>
      <w:r w:rsidR="000958BB">
        <w:t xml:space="preserve"> the group recommended </w:t>
      </w:r>
      <w:r w:rsidR="00287BAD">
        <w:t xml:space="preserve">a minimum of </w:t>
      </w:r>
      <w:r w:rsidR="00F86A5E">
        <w:t>36</w:t>
      </w:r>
      <w:r w:rsidR="000958BB">
        <w:t xml:space="preserve"> new </w:t>
      </w:r>
      <w:r w:rsidR="00F86A5E">
        <w:t xml:space="preserve">ALPR </w:t>
      </w:r>
      <w:r w:rsidR="000958BB">
        <w:t xml:space="preserve">locations </w:t>
      </w:r>
      <w:r w:rsidR="00287BAD">
        <w:t xml:space="preserve">and </w:t>
      </w:r>
      <w:r w:rsidR="000958BB">
        <w:t xml:space="preserve">five </w:t>
      </w:r>
      <w:r w:rsidR="00F86A5E">
        <w:t xml:space="preserve">ALPR </w:t>
      </w:r>
      <w:r w:rsidR="000958BB">
        <w:t>relocations.</w:t>
      </w:r>
    </w:p>
    <w:p w14:paraId="0C36D4EE" w14:textId="77777777" w:rsidR="000958BB" w:rsidRDefault="000958BB" w:rsidP="00FF4E81">
      <w:pPr>
        <w:spacing w:after="0" w:line="240" w:lineRule="auto"/>
      </w:pPr>
    </w:p>
    <w:p w14:paraId="282BEF96" w14:textId="682EBED9" w:rsidR="00B6389A" w:rsidRDefault="00B6389A" w:rsidP="00FF4E81">
      <w:pPr>
        <w:spacing w:after="0" w:line="240" w:lineRule="auto"/>
      </w:pPr>
      <w:r>
        <w:lastRenderedPageBreak/>
        <w:t xml:space="preserve">The areas patrol representatives considered of highest priority for the need </w:t>
      </w:r>
      <w:r w:rsidR="00795E15">
        <w:t>for</w:t>
      </w:r>
      <w:r>
        <w:t xml:space="preserve"> additional ALPR coverage were as follows:</w:t>
      </w:r>
    </w:p>
    <w:p w14:paraId="3591BB7C" w14:textId="32D25472" w:rsidR="00B6389A" w:rsidRDefault="00B6389A" w:rsidP="00FF4E81">
      <w:pPr>
        <w:spacing w:after="0" w:line="240" w:lineRule="auto"/>
      </w:pPr>
    </w:p>
    <w:p w14:paraId="49FE6F6E" w14:textId="2579840E" w:rsidR="00B6389A" w:rsidRDefault="00B6389A" w:rsidP="00B6389A">
      <w:pPr>
        <w:pStyle w:val="ListParagraph"/>
        <w:numPr>
          <w:ilvl w:val="0"/>
          <w:numId w:val="1"/>
        </w:numPr>
        <w:spacing w:after="0" w:line="240" w:lineRule="auto"/>
      </w:pPr>
      <w:r>
        <w:t xml:space="preserve">Gramercy Park Apartment and </w:t>
      </w:r>
      <w:proofErr w:type="spellStart"/>
      <w:r>
        <w:t>Countrybrook</w:t>
      </w:r>
      <w:proofErr w:type="spellEnd"/>
      <w:r>
        <w:t xml:space="preserve"> Apartment complexes</w:t>
      </w:r>
    </w:p>
    <w:p w14:paraId="6B9D8F8D" w14:textId="2326502B" w:rsidR="00B6389A" w:rsidRDefault="00B6389A" w:rsidP="00B6389A">
      <w:pPr>
        <w:pStyle w:val="ListParagraph"/>
        <w:numPr>
          <w:ilvl w:val="0"/>
          <w:numId w:val="1"/>
        </w:numPr>
        <w:spacing w:after="0" w:line="240" w:lineRule="auto"/>
      </w:pPr>
      <w:r>
        <w:t>Green Street corridor</w:t>
      </w:r>
    </w:p>
    <w:p w14:paraId="0C1C5BAF" w14:textId="24678C3B" w:rsidR="004A6532" w:rsidRDefault="00B6389A" w:rsidP="00B6389A">
      <w:pPr>
        <w:pStyle w:val="ListParagraph"/>
        <w:numPr>
          <w:ilvl w:val="0"/>
          <w:numId w:val="1"/>
        </w:numPr>
        <w:spacing w:after="0" w:line="240" w:lineRule="auto"/>
      </w:pPr>
      <w:r>
        <w:t xml:space="preserve">Oakwood </w:t>
      </w:r>
      <w:r w:rsidR="004A6532">
        <w:t>Trace Apartment complex</w:t>
      </w:r>
    </w:p>
    <w:p w14:paraId="04BD5FB7" w14:textId="588467E7" w:rsidR="004A6532" w:rsidRDefault="004A6532" w:rsidP="00B6389A">
      <w:pPr>
        <w:pStyle w:val="ListParagraph"/>
        <w:numPr>
          <w:ilvl w:val="0"/>
          <w:numId w:val="1"/>
        </w:numPr>
        <w:spacing w:after="0" w:line="240" w:lineRule="auto"/>
      </w:pPr>
      <w:r>
        <w:t>Mattis North Apartment complex</w:t>
      </w:r>
    </w:p>
    <w:p w14:paraId="1F8D60F1" w14:textId="6DD048E1" w:rsidR="00B6389A" w:rsidRDefault="004A6532" w:rsidP="00B6389A">
      <w:pPr>
        <w:pStyle w:val="ListParagraph"/>
        <w:numPr>
          <w:ilvl w:val="0"/>
          <w:numId w:val="1"/>
        </w:numPr>
        <w:spacing w:after="0" w:line="240" w:lineRule="auto"/>
      </w:pPr>
      <w:r>
        <w:t>Garden Hills Neighborhood</w:t>
      </w:r>
    </w:p>
    <w:p w14:paraId="70EFC184" w14:textId="6D449878" w:rsidR="004A6532" w:rsidRDefault="004A6532" w:rsidP="004A6532">
      <w:pPr>
        <w:spacing w:after="0" w:line="240" w:lineRule="auto"/>
      </w:pPr>
    </w:p>
    <w:p w14:paraId="7B9A24A8" w14:textId="6BB0DD2D" w:rsidR="004A6532" w:rsidRDefault="000958BB" w:rsidP="004A6532">
      <w:pPr>
        <w:spacing w:after="0" w:line="240" w:lineRule="auto"/>
      </w:pPr>
      <w:r>
        <w:t xml:space="preserve">The working group </w:t>
      </w:r>
      <w:r w:rsidR="004A6532">
        <w:t xml:space="preserve">recommended </w:t>
      </w:r>
      <w:r>
        <w:t xml:space="preserve">the following </w:t>
      </w:r>
      <w:r w:rsidR="001974AB">
        <w:t>eight</w:t>
      </w:r>
      <w:r>
        <w:t xml:space="preserve"> locations be </w:t>
      </w:r>
      <w:r w:rsidR="00795E15">
        <w:t xml:space="preserve">considered of the </w:t>
      </w:r>
      <w:r>
        <w:t xml:space="preserve">highest importance for </w:t>
      </w:r>
      <w:r w:rsidR="00BE6270">
        <w:t xml:space="preserve">new </w:t>
      </w:r>
      <w:r>
        <w:t>ALPR placement:</w:t>
      </w:r>
    </w:p>
    <w:p w14:paraId="759F2664" w14:textId="17819400" w:rsidR="000958BB" w:rsidRDefault="000958BB" w:rsidP="00FF4E81">
      <w:pPr>
        <w:spacing w:after="0" w:line="240" w:lineRule="auto"/>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1057"/>
        <w:gridCol w:w="5540"/>
      </w:tblGrid>
      <w:tr w:rsidR="001974AB" w:rsidRPr="001974AB" w14:paraId="4ABABE32" w14:textId="77777777" w:rsidTr="001974AB">
        <w:trPr>
          <w:cantSplit/>
          <w:trHeight w:val="300"/>
        </w:trPr>
        <w:tc>
          <w:tcPr>
            <w:tcW w:w="2600" w:type="dxa"/>
            <w:shd w:val="clear" w:color="auto" w:fill="auto"/>
            <w:noWrap/>
            <w:vAlign w:val="center"/>
            <w:hideMark/>
          </w:tcPr>
          <w:p w14:paraId="651C99BA" w14:textId="77777777" w:rsidR="001974AB" w:rsidRPr="001974AB" w:rsidRDefault="001974AB" w:rsidP="001974AB">
            <w:pPr>
              <w:spacing w:after="0" w:line="240" w:lineRule="auto"/>
              <w:jc w:val="center"/>
              <w:rPr>
                <w:rFonts w:ascii="Calibri" w:eastAsia="Times New Roman" w:hAnsi="Calibri" w:cs="Calibri"/>
                <w:b/>
                <w:bCs/>
                <w:color w:val="000000"/>
              </w:rPr>
            </w:pPr>
            <w:r w:rsidRPr="001974AB">
              <w:rPr>
                <w:rFonts w:ascii="Calibri" w:eastAsia="Times New Roman" w:hAnsi="Calibri" w:cs="Calibri"/>
                <w:b/>
                <w:bCs/>
                <w:color w:val="000000"/>
              </w:rPr>
              <w:t>Location</w:t>
            </w:r>
          </w:p>
        </w:tc>
        <w:tc>
          <w:tcPr>
            <w:tcW w:w="960" w:type="dxa"/>
            <w:shd w:val="clear" w:color="auto" w:fill="auto"/>
            <w:noWrap/>
            <w:vAlign w:val="bottom"/>
            <w:hideMark/>
          </w:tcPr>
          <w:p w14:paraId="15425C33" w14:textId="77777777" w:rsidR="001974AB" w:rsidRPr="001974AB" w:rsidRDefault="001974AB" w:rsidP="001974AB">
            <w:pPr>
              <w:spacing w:after="0" w:line="240" w:lineRule="auto"/>
              <w:rPr>
                <w:rFonts w:ascii="Calibri" w:eastAsia="Times New Roman" w:hAnsi="Calibri" w:cs="Calibri"/>
                <w:b/>
                <w:bCs/>
                <w:color w:val="000000"/>
              </w:rPr>
            </w:pPr>
            <w:r w:rsidRPr="001974AB">
              <w:rPr>
                <w:rFonts w:ascii="Calibri" w:eastAsia="Times New Roman" w:hAnsi="Calibri" w:cs="Calibri"/>
                <w:b/>
                <w:bCs/>
                <w:color w:val="000000"/>
              </w:rPr>
              <w:t>Direction</w:t>
            </w:r>
          </w:p>
        </w:tc>
        <w:tc>
          <w:tcPr>
            <w:tcW w:w="5540" w:type="dxa"/>
            <w:shd w:val="clear" w:color="auto" w:fill="auto"/>
            <w:noWrap/>
            <w:vAlign w:val="bottom"/>
            <w:hideMark/>
          </w:tcPr>
          <w:p w14:paraId="2DD7CC06" w14:textId="77777777" w:rsidR="001974AB" w:rsidRPr="001974AB" w:rsidRDefault="001974AB" w:rsidP="001974AB">
            <w:pPr>
              <w:spacing w:after="0" w:line="240" w:lineRule="auto"/>
              <w:rPr>
                <w:rFonts w:ascii="Calibri" w:eastAsia="Times New Roman" w:hAnsi="Calibri" w:cs="Calibri"/>
                <w:b/>
                <w:bCs/>
                <w:color w:val="000000"/>
              </w:rPr>
            </w:pPr>
            <w:r w:rsidRPr="001974AB">
              <w:rPr>
                <w:rFonts w:ascii="Calibri" w:eastAsia="Times New Roman" w:hAnsi="Calibri" w:cs="Calibri"/>
                <w:b/>
                <w:bCs/>
                <w:color w:val="000000"/>
              </w:rPr>
              <w:t>Support</w:t>
            </w:r>
          </w:p>
        </w:tc>
      </w:tr>
      <w:tr w:rsidR="001974AB" w:rsidRPr="001974AB" w14:paraId="7E7BFCC9" w14:textId="77777777" w:rsidTr="001974AB">
        <w:trPr>
          <w:cantSplit/>
          <w:trHeight w:val="300"/>
        </w:trPr>
        <w:tc>
          <w:tcPr>
            <w:tcW w:w="2600" w:type="dxa"/>
            <w:shd w:val="clear" w:color="auto" w:fill="auto"/>
            <w:noWrap/>
            <w:vAlign w:val="bottom"/>
            <w:hideMark/>
          </w:tcPr>
          <w:p w14:paraId="791F70F5"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McKinley @ Beardsley</w:t>
            </w:r>
          </w:p>
        </w:tc>
        <w:tc>
          <w:tcPr>
            <w:tcW w:w="960" w:type="dxa"/>
            <w:shd w:val="clear" w:color="auto" w:fill="auto"/>
            <w:noWrap/>
            <w:vAlign w:val="bottom"/>
            <w:hideMark/>
          </w:tcPr>
          <w:p w14:paraId="463D5D51"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SB</w:t>
            </w:r>
          </w:p>
        </w:tc>
        <w:tc>
          <w:tcPr>
            <w:tcW w:w="5540" w:type="dxa"/>
            <w:shd w:val="clear" w:color="auto" w:fill="auto"/>
            <w:vAlign w:val="bottom"/>
            <w:hideMark/>
          </w:tcPr>
          <w:p w14:paraId="3B31BF13" w14:textId="319AA3A3" w:rsidR="001974AB" w:rsidRPr="001974AB" w:rsidRDefault="001974AB" w:rsidP="001974AB">
            <w:pPr>
              <w:spacing w:after="0" w:line="240" w:lineRule="auto"/>
              <w:rPr>
                <w:rFonts w:ascii="Calibri" w:eastAsia="Times New Roman" w:hAnsi="Calibri" w:cs="Calibri"/>
                <w:color w:val="000000"/>
              </w:rPr>
            </w:pPr>
            <w:r w:rsidRPr="001974AB">
              <w:rPr>
                <w:rFonts w:ascii="Calibri" w:eastAsia="Times New Roman" w:hAnsi="Calibri" w:cs="Calibri"/>
                <w:color w:val="000000"/>
              </w:rPr>
              <w:t>Heavily traveled to avoid Bradley and Prospect</w:t>
            </w:r>
            <w:r w:rsidR="00A3573B">
              <w:rPr>
                <w:rFonts w:ascii="Calibri" w:eastAsia="Times New Roman" w:hAnsi="Calibri" w:cs="Calibri"/>
                <w:color w:val="000000"/>
              </w:rPr>
              <w:t>.</w:t>
            </w:r>
          </w:p>
        </w:tc>
      </w:tr>
      <w:tr w:rsidR="001974AB" w:rsidRPr="001974AB" w14:paraId="0632A4B4" w14:textId="77777777" w:rsidTr="001974AB">
        <w:trPr>
          <w:cantSplit/>
          <w:trHeight w:val="300"/>
        </w:trPr>
        <w:tc>
          <w:tcPr>
            <w:tcW w:w="2600" w:type="dxa"/>
            <w:shd w:val="clear" w:color="auto" w:fill="auto"/>
            <w:noWrap/>
            <w:vAlign w:val="bottom"/>
            <w:hideMark/>
          </w:tcPr>
          <w:p w14:paraId="759DB6C2"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Green @ Chestnut</w:t>
            </w:r>
          </w:p>
        </w:tc>
        <w:tc>
          <w:tcPr>
            <w:tcW w:w="960" w:type="dxa"/>
            <w:shd w:val="clear" w:color="auto" w:fill="auto"/>
            <w:noWrap/>
            <w:vAlign w:val="bottom"/>
            <w:hideMark/>
          </w:tcPr>
          <w:p w14:paraId="3E79278A"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EB</w:t>
            </w:r>
          </w:p>
        </w:tc>
        <w:tc>
          <w:tcPr>
            <w:tcW w:w="5540" w:type="dxa"/>
            <w:vMerge w:val="restart"/>
            <w:shd w:val="clear" w:color="auto" w:fill="auto"/>
            <w:vAlign w:val="center"/>
            <w:hideMark/>
          </w:tcPr>
          <w:p w14:paraId="48EEA4BC" w14:textId="1AA23063" w:rsidR="001974AB" w:rsidRPr="001974AB" w:rsidRDefault="001974AB" w:rsidP="001974AB">
            <w:pPr>
              <w:spacing w:after="0" w:line="240" w:lineRule="auto"/>
              <w:rPr>
                <w:rFonts w:ascii="Calibri" w:eastAsia="Times New Roman" w:hAnsi="Calibri" w:cs="Calibri"/>
                <w:color w:val="000000"/>
              </w:rPr>
            </w:pPr>
            <w:r w:rsidRPr="001974AB">
              <w:rPr>
                <w:rFonts w:ascii="Calibri" w:eastAsia="Times New Roman" w:hAnsi="Calibri" w:cs="Calibri"/>
                <w:color w:val="000000"/>
              </w:rPr>
              <w:t xml:space="preserve">Two recent shootings, one homicide in the last month.  Campus has </w:t>
            </w:r>
            <w:r w:rsidR="003A3937">
              <w:rPr>
                <w:rFonts w:ascii="Calibri" w:eastAsia="Times New Roman" w:hAnsi="Calibri" w:cs="Calibri"/>
                <w:color w:val="000000"/>
              </w:rPr>
              <w:t>higher incidents of reported stolen vehicles</w:t>
            </w:r>
            <w:r w:rsidRPr="001974AB">
              <w:rPr>
                <w:rFonts w:ascii="Calibri" w:eastAsia="Times New Roman" w:hAnsi="Calibri" w:cs="Calibri"/>
                <w:color w:val="000000"/>
              </w:rPr>
              <w:t>.</w:t>
            </w:r>
          </w:p>
        </w:tc>
      </w:tr>
      <w:tr w:rsidR="001974AB" w:rsidRPr="001974AB" w14:paraId="501ED960" w14:textId="77777777" w:rsidTr="001974AB">
        <w:trPr>
          <w:cantSplit/>
          <w:trHeight w:val="300"/>
        </w:trPr>
        <w:tc>
          <w:tcPr>
            <w:tcW w:w="2600" w:type="dxa"/>
            <w:shd w:val="clear" w:color="auto" w:fill="auto"/>
            <w:noWrap/>
            <w:vAlign w:val="bottom"/>
            <w:hideMark/>
          </w:tcPr>
          <w:p w14:paraId="5FE55026"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Green @ Chestnut</w:t>
            </w:r>
          </w:p>
        </w:tc>
        <w:tc>
          <w:tcPr>
            <w:tcW w:w="960" w:type="dxa"/>
            <w:shd w:val="clear" w:color="auto" w:fill="auto"/>
            <w:noWrap/>
            <w:vAlign w:val="bottom"/>
            <w:hideMark/>
          </w:tcPr>
          <w:p w14:paraId="7B40BBEF"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WB</w:t>
            </w:r>
          </w:p>
        </w:tc>
        <w:tc>
          <w:tcPr>
            <w:tcW w:w="5540" w:type="dxa"/>
            <w:vMerge/>
            <w:vAlign w:val="center"/>
            <w:hideMark/>
          </w:tcPr>
          <w:p w14:paraId="7D76C2DF" w14:textId="77777777" w:rsidR="001974AB" w:rsidRPr="001974AB" w:rsidRDefault="001974AB" w:rsidP="001974AB">
            <w:pPr>
              <w:spacing w:after="0" w:line="240" w:lineRule="auto"/>
              <w:rPr>
                <w:rFonts w:ascii="Calibri" w:eastAsia="Times New Roman" w:hAnsi="Calibri" w:cs="Calibri"/>
                <w:color w:val="000000"/>
              </w:rPr>
            </w:pPr>
          </w:p>
        </w:tc>
      </w:tr>
      <w:tr w:rsidR="001974AB" w:rsidRPr="001974AB" w14:paraId="4E2DF580" w14:textId="77777777" w:rsidTr="001974AB">
        <w:trPr>
          <w:cantSplit/>
          <w:trHeight w:val="600"/>
        </w:trPr>
        <w:tc>
          <w:tcPr>
            <w:tcW w:w="2600" w:type="dxa"/>
            <w:shd w:val="clear" w:color="auto" w:fill="auto"/>
            <w:noWrap/>
            <w:vAlign w:val="bottom"/>
            <w:hideMark/>
          </w:tcPr>
          <w:p w14:paraId="4A861529"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 xml:space="preserve">Country Fair @ University </w:t>
            </w:r>
          </w:p>
        </w:tc>
        <w:tc>
          <w:tcPr>
            <w:tcW w:w="960" w:type="dxa"/>
            <w:shd w:val="clear" w:color="auto" w:fill="auto"/>
            <w:noWrap/>
            <w:vAlign w:val="bottom"/>
            <w:hideMark/>
          </w:tcPr>
          <w:p w14:paraId="14E6A535"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SB</w:t>
            </w:r>
          </w:p>
        </w:tc>
        <w:tc>
          <w:tcPr>
            <w:tcW w:w="5540" w:type="dxa"/>
            <w:shd w:val="clear" w:color="auto" w:fill="auto"/>
            <w:vAlign w:val="bottom"/>
            <w:hideMark/>
          </w:tcPr>
          <w:p w14:paraId="6F5C9786" w14:textId="76439E7C" w:rsidR="001974AB" w:rsidRPr="001974AB" w:rsidRDefault="001974AB" w:rsidP="001974AB">
            <w:pPr>
              <w:spacing w:after="0" w:line="240" w:lineRule="auto"/>
              <w:rPr>
                <w:rFonts w:ascii="Calibri" w:eastAsia="Times New Roman" w:hAnsi="Calibri" w:cs="Calibri"/>
                <w:color w:val="000000"/>
              </w:rPr>
            </w:pPr>
            <w:r w:rsidRPr="001974AB">
              <w:rPr>
                <w:rFonts w:ascii="Calibri" w:eastAsia="Times New Roman" w:hAnsi="Calibri" w:cs="Calibri"/>
                <w:color w:val="000000"/>
              </w:rPr>
              <w:t xml:space="preserve">Location is used to enter Gramercy Apartments and </w:t>
            </w:r>
            <w:r w:rsidR="00B62C56">
              <w:rPr>
                <w:rFonts w:ascii="Calibri" w:eastAsia="Times New Roman" w:hAnsi="Calibri" w:cs="Calibri"/>
                <w:color w:val="000000"/>
              </w:rPr>
              <w:t xml:space="preserve">as a </w:t>
            </w:r>
            <w:r w:rsidRPr="001974AB">
              <w:rPr>
                <w:rFonts w:ascii="Calibri" w:eastAsia="Times New Roman" w:hAnsi="Calibri" w:cs="Calibri"/>
                <w:color w:val="000000"/>
              </w:rPr>
              <w:t xml:space="preserve">pass through to </w:t>
            </w:r>
            <w:proofErr w:type="spellStart"/>
            <w:r w:rsidRPr="001974AB">
              <w:rPr>
                <w:rFonts w:ascii="Calibri" w:eastAsia="Times New Roman" w:hAnsi="Calibri" w:cs="Calibri"/>
                <w:color w:val="000000"/>
              </w:rPr>
              <w:t>Countrybrook</w:t>
            </w:r>
            <w:proofErr w:type="spellEnd"/>
            <w:r w:rsidRPr="001974AB">
              <w:rPr>
                <w:rFonts w:ascii="Calibri" w:eastAsia="Times New Roman" w:hAnsi="Calibri" w:cs="Calibri"/>
                <w:color w:val="000000"/>
              </w:rPr>
              <w:t xml:space="preserve"> Apartments</w:t>
            </w:r>
            <w:r w:rsidR="00B62C56">
              <w:rPr>
                <w:rFonts w:ascii="Calibri" w:eastAsia="Times New Roman" w:hAnsi="Calibri" w:cs="Calibri"/>
                <w:color w:val="000000"/>
              </w:rPr>
              <w:t>.</w:t>
            </w:r>
          </w:p>
        </w:tc>
      </w:tr>
      <w:tr w:rsidR="001974AB" w:rsidRPr="001974AB" w14:paraId="0450CD4A" w14:textId="77777777" w:rsidTr="001974AB">
        <w:trPr>
          <w:cantSplit/>
          <w:trHeight w:val="600"/>
        </w:trPr>
        <w:tc>
          <w:tcPr>
            <w:tcW w:w="2600" w:type="dxa"/>
            <w:shd w:val="clear" w:color="auto" w:fill="auto"/>
            <w:noWrap/>
            <w:vAlign w:val="bottom"/>
            <w:hideMark/>
          </w:tcPr>
          <w:p w14:paraId="54301939"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 xml:space="preserve">Country Fair @ Springfield </w:t>
            </w:r>
          </w:p>
        </w:tc>
        <w:tc>
          <w:tcPr>
            <w:tcW w:w="960" w:type="dxa"/>
            <w:shd w:val="clear" w:color="auto" w:fill="auto"/>
            <w:noWrap/>
            <w:vAlign w:val="bottom"/>
            <w:hideMark/>
          </w:tcPr>
          <w:p w14:paraId="544484DC"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WB</w:t>
            </w:r>
          </w:p>
        </w:tc>
        <w:tc>
          <w:tcPr>
            <w:tcW w:w="5540" w:type="dxa"/>
            <w:shd w:val="clear" w:color="auto" w:fill="auto"/>
            <w:vAlign w:val="bottom"/>
            <w:hideMark/>
          </w:tcPr>
          <w:p w14:paraId="63A9CE00" w14:textId="5B2717DC" w:rsidR="001974AB" w:rsidRPr="001974AB" w:rsidRDefault="001974AB" w:rsidP="001974AB">
            <w:pPr>
              <w:spacing w:after="0" w:line="240" w:lineRule="auto"/>
              <w:rPr>
                <w:rFonts w:ascii="Calibri" w:eastAsia="Times New Roman" w:hAnsi="Calibri" w:cs="Calibri"/>
                <w:color w:val="000000"/>
              </w:rPr>
            </w:pPr>
            <w:r w:rsidRPr="001974AB">
              <w:rPr>
                <w:rFonts w:ascii="Calibri" w:eastAsia="Times New Roman" w:hAnsi="Calibri" w:cs="Calibri"/>
                <w:color w:val="000000"/>
              </w:rPr>
              <w:t xml:space="preserve">Heavily traveled to reach Blackhawk Liquors, Kenwood Road, and Gramercy and </w:t>
            </w:r>
            <w:proofErr w:type="spellStart"/>
            <w:r w:rsidRPr="001974AB">
              <w:rPr>
                <w:rFonts w:ascii="Calibri" w:eastAsia="Times New Roman" w:hAnsi="Calibri" w:cs="Calibri"/>
                <w:color w:val="000000"/>
              </w:rPr>
              <w:t>Countrybrook</w:t>
            </w:r>
            <w:proofErr w:type="spellEnd"/>
            <w:r w:rsidRPr="001974AB">
              <w:rPr>
                <w:rFonts w:ascii="Calibri" w:eastAsia="Times New Roman" w:hAnsi="Calibri" w:cs="Calibri"/>
                <w:color w:val="000000"/>
              </w:rPr>
              <w:t xml:space="preserve"> Apartments</w:t>
            </w:r>
            <w:r w:rsidR="003A3937">
              <w:rPr>
                <w:rFonts w:ascii="Calibri" w:eastAsia="Times New Roman" w:hAnsi="Calibri" w:cs="Calibri"/>
                <w:color w:val="000000"/>
              </w:rPr>
              <w:t>.</w:t>
            </w:r>
          </w:p>
        </w:tc>
      </w:tr>
      <w:tr w:rsidR="001974AB" w:rsidRPr="001974AB" w14:paraId="583DFE50" w14:textId="77777777" w:rsidTr="001974AB">
        <w:trPr>
          <w:cantSplit/>
          <w:trHeight w:val="900"/>
        </w:trPr>
        <w:tc>
          <w:tcPr>
            <w:tcW w:w="2600" w:type="dxa"/>
            <w:shd w:val="clear" w:color="auto" w:fill="auto"/>
            <w:noWrap/>
            <w:vAlign w:val="bottom"/>
            <w:hideMark/>
          </w:tcPr>
          <w:p w14:paraId="2AE049F4"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Kenwood @ Springfield</w:t>
            </w:r>
          </w:p>
        </w:tc>
        <w:tc>
          <w:tcPr>
            <w:tcW w:w="960" w:type="dxa"/>
            <w:shd w:val="clear" w:color="auto" w:fill="auto"/>
            <w:noWrap/>
            <w:vAlign w:val="bottom"/>
            <w:hideMark/>
          </w:tcPr>
          <w:p w14:paraId="7981E6B6"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SB</w:t>
            </w:r>
          </w:p>
        </w:tc>
        <w:tc>
          <w:tcPr>
            <w:tcW w:w="5540" w:type="dxa"/>
            <w:shd w:val="clear" w:color="auto" w:fill="auto"/>
            <w:vAlign w:val="bottom"/>
            <w:hideMark/>
          </w:tcPr>
          <w:p w14:paraId="077CC27E" w14:textId="4F3955E1" w:rsidR="001974AB" w:rsidRPr="001974AB" w:rsidRDefault="001974AB" w:rsidP="001974AB">
            <w:pPr>
              <w:spacing w:after="0" w:line="240" w:lineRule="auto"/>
              <w:rPr>
                <w:rFonts w:ascii="Calibri" w:eastAsia="Times New Roman" w:hAnsi="Calibri" w:cs="Calibri"/>
                <w:color w:val="000000"/>
              </w:rPr>
            </w:pPr>
            <w:proofErr w:type="gramStart"/>
            <w:r w:rsidRPr="001974AB">
              <w:rPr>
                <w:rFonts w:ascii="Calibri" w:eastAsia="Times New Roman" w:hAnsi="Calibri" w:cs="Calibri"/>
                <w:color w:val="000000"/>
              </w:rPr>
              <w:t>Generally</w:t>
            </w:r>
            <w:proofErr w:type="gramEnd"/>
            <w:r w:rsidRPr="001974AB">
              <w:rPr>
                <w:rFonts w:ascii="Calibri" w:eastAsia="Times New Roman" w:hAnsi="Calibri" w:cs="Calibri"/>
                <w:color w:val="000000"/>
              </w:rPr>
              <w:t xml:space="preserve"> a hotspot and would </w:t>
            </w:r>
            <w:proofErr w:type="spellStart"/>
            <w:r w:rsidRPr="001974AB">
              <w:rPr>
                <w:rFonts w:ascii="Calibri" w:eastAsia="Times New Roman" w:hAnsi="Calibri" w:cs="Calibri"/>
                <w:color w:val="000000"/>
              </w:rPr>
              <w:t>cove</w:t>
            </w:r>
            <w:proofErr w:type="spellEnd"/>
            <w:r w:rsidR="003A3937">
              <w:rPr>
                <w:rFonts w:ascii="Calibri" w:eastAsia="Times New Roman" w:hAnsi="Calibri" w:cs="Calibri"/>
                <w:color w:val="000000"/>
              </w:rPr>
              <w:t xml:space="preserve"> the</w:t>
            </w:r>
            <w:r w:rsidRPr="001974AB">
              <w:rPr>
                <w:rFonts w:ascii="Calibri" w:eastAsia="Times New Roman" w:hAnsi="Calibri" w:cs="Calibri"/>
                <w:color w:val="000000"/>
              </w:rPr>
              <w:t xml:space="preserve"> east exit from </w:t>
            </w:r>
            <w:proofErr w:type="spellStart"/>
            <w:r w:rsidRPr="001974AB">
              <w:rPr>
                <w:rFonts w:ascii="Calibri" w:eastAsia="Times New Roman" w:hAnsi="Calibri" w:cs="Calibri"/>
                <w:color w:val="000000"/>
              </w:rPr>
              <w:t>Countrybrook</w:t>
            </w:r>
            <w:proofErr w:type="spellEnd"/>
            <w:r w:rsidRPr="001974AB">
              <w:rPr>
                <w:rFonts w:ascii="Calibri" w:eastAsia="Times New Roman" w:hAnsi="Calibri" w:cs="Calibri"/>
                <w:color w:val="000000"/>
              </w:rPr>
              <w:t xml:space="preserve"> Apartments and </w:t>
            </w:r>
            <w:r w:rsidR="003A3937">
              <w:rPr>
                <w:rFonts w:ascii="Calibri" w:eastAsia="Times New Roman" w:hAnsi="Calibri" w:cs="Calibri"/>
                <w:color w:val="000000"/>
              </w:rPr>
              <w:t xml:space="preserve">the </w:t>
            </w:r>
            <w:r w:rsidRPr="001974AB">
              <w:rPr>
                <w:rFonts w:ascii="Calibri" w:eastAsia="Times New Roman" w:hAnsi="Calibri" w:cs="Calibri"/>
                <w:color w:val="000000"/>
              </w:rPr>
              <w:t>west exit of Gramercy Apartments</w:t>
            </w:r>
            <w:r w:rsidR="003A3937">
              <w:rPr>
                <w:rFonts w:ascii="Calibri" w:eastAsia="Times New Roman" w:hAnsi="Calibri" w:cs="Calibri"/>
                <w:color w:val="000000"/>
              </w:rPr>
              <w:t>.</w:t>
            </w:r>
          </w:p>
        </w:tc>
      </w:tr>
      <w:tr w:rsidR="001974AB" w:rsidRPr="001974AB" w14:paraId="5123608E" w14:textId="77777777" w:rsidTr="001974AB">
        <w:trPr>
          <w:cantSplit/>
          <w:trHeight w:val="600"/>
        </w:trPr>
        <w:tc>
          <w:tcPr>
            <w:tcW w:w="2600" w:type="dxa"/>
            <w:shd w:val="clear" w:color="auto" w:fill="auto"/>
            <w:noWrap/>
            <w:vAlign w:val="bottom"/>
            <w:hideMark/>
          </w:tcPr>
          <w:p w14:paraId="5D523926"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Market @ Bradley</w:t>
            </w:r>
          </w:p>
        </w:tc>
        <w:tc>
          <w:tcPr>
            <w:tcW w:w="960" w:type="dxa"/>
            <w:shd w:val="clear" w:color="auto" w:fill="auto"/>
            <w:noWrap/>
            <w:vAlign w:val="bottom"/>
            <w:hideMark/>
          </w:tcPr>
          <w:p w14:paraId="36674AD6"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WB</w:t>
            </w:r>
          </w:p>
        </w:tc>
        <w:tc>
          <w:tcPr>
            <w:tcW w:w="5540" w:type="dxa"/>
            <w:shd w:val="clear" w:color="auto" w:fill="auto"/>
            <w:vAlign w:val="bottom"/>
            <w:hideMark/>
          </w:tcPr>
          <w:p w14:paraId="33AEBA07" w14:textId="4C88CED4" w:rsidR="001974AB" w:rsidRPr="001974AB" w:rsidRDefault="001974AB" w:rsidP="001974AB">
            <w:pPr>
              <w:spacing w:after="0" w:line="240" w:lineRule="auto"/>
              <w:rPr>
                <w:rFonts w:ascii="Calibri" w:eastAsia="Times New Roman" w:hAnsi="Calibri" w:cs="Calibri"/>
                <w:color w:val="000000"/>
              </w:rPr>
            </w:pPr>
            <w:r w:rsidRPr="001974AB">
              <w:rPr>
                <w:rFonts w:ascii="Calibri" w:eastAsia="Times New Roman" w:hAnsi="Calibri" w:cs="Calibri"/>
                <w:color w:val="000000"/>
              </w:rPr>
              <w:t xml:space="preserve">Heavily traveled intersection to reach northwest portions of </w:t>
            </w:r>
            <w:r w:rsidR="003A3937">
              <w:rPr>
                <w:rFonts w:ascii="Calibri" w:eastAsia="Times New Roman" w:hAnsi="Calibri" w:cs="Calibri"/>
                <w:color w:val="000000"/>
              </w:rPr>
              <w:t>the c</w:t>
            </w:r>
            <w:r w:rsidRPr="001974AB">
              <w:rPr>
                <w:rFonts w:ascii="Calibri" w:eastAsia="Times New Roman" w:hAnsi="Calibri" w:cs="Calibri"/>
                <w:color w:val="000000"/>
              </w:rPr>
              <w:t>ity with no ALPRs until Bradley/Prospect</w:t>
            </w:r>
            <w:r w:rsidR="003A3937">
              <w:rPr>
                <w:rFonts w:ascii="Calibri" w:eastAsia="Times New Roman" w:hAnsi="Calibri" w:cs="Calibri"/>
                <w:color w:val="000000"/>
              </w:rPr>
              <w:t>.</w:t>
            </w:r>
          </w:p>
        </w:tc>
      </w:tr>
      <w:tr w:rsidR="001974AB" w:rsidRPr="001974AB" w14:paraId="552D7D84" w14:textId="77777777" w:rsidTr="003A3937">
        <w:trPr>
          <w:cantSplit/>
          <w:trHeight w:val="620"/>
        </w:trPr>
        <w:tc>
          <w:tcPr>
            <w:tcW w:w="2600" w:type="dxa"/>
            <w:shd w:val="clear" w:color="auto" w:fill="auto"/>
            <w:noWrap/>
            <w:vAlign w:val="bottom"/>
            <w:hideMark/>
          </w:tcPr>
          <w:p w14:paraId="553C0266"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Paula @ Mattis</w:t>
            </w:r>
          </w:p>
        </w:tc>
        <w:tc>
          <w:tcPr>
            <w:tcW w:w="960" w:type="dxa"/>
            <w:shd w:val="clear" w:color="auto" w:fill="auto"/>
            <w:noWrap/>
            <w:vAlign w:val="bottom"/>
            <w:hideMark/>
          </w:tcPr>
          <w:p w14:paraId="7A34E296" w14:textId="77777777" w:rsidR="001974AB" w:rsidRPr="001974AB" w:rsidRDefault="001974AB" w:rsidP="001974AB">
            <w:pPr>
              <w:spacing w:after="0" w:line="240" w:lineRule="auto"/>
              <w:rPr>
                <w:rFonts w:ascii="Calibri" w:eastAsia="Times New Roman" w:hAnsi="Calibri" w:cs="Calibri"/>
              </w:rPr>
            </w:pPr>
            <w:r w:rsidRPr="001974AB">
              <w:rPr>
                <w:rFonts w:ascii="Calibri" w:eastAsia="Times New Roman" w:hAnsi="Calibri" w:cs="Calibri"/>
              </w:rPr>
              <w:t>SB</w:t>
            </w:r>
          </w:p>
        </w:tc>
        <w:tc>
          <w:tcPr>
            <w:tcW w:w="5540" w:type="dxa"/>
            <w:shd w:val="clear" w:color="auto" w:fill="auto"/>
            <w:vAlign w:val="bottom"/>
            <w:hideMark/>
          </w:tcPr>
          <w:p w14:paraId="59E58509" w14:textId="75294194" w:rsidR="001974AB" w:rsidRPr="001974AB" w:rsidRDefault="001974AB" w:rsidP="001974AB">
            <w:pPr>
              <w:spacing w:after="0" w:line="240" w:lineRule="auto"/>
              <w:rPr>
                <w:rFonts w:ascii="Calibri" w:eastAsia="Times New Roman" w:hAnsi="Calibri" w:cs="Calibri"/>
                <w:color w:val="000000"/>
              </w:rPr>
            </w:pPr>
            <w:r w:rsidRPr="001974AB">
              <w:rPr>
                <w:rFonts w:ascii="Calibri" w:eastAsia="Times New Roman" w:hAnsi="Calibri" w:cs="Calibri"/>
                <w:color w:val="000000"/>
              </w:rPr>
              <w:t>Heavily traveled area south from Mattis North Apartment</w:t>
            </w:r>
            <w:r w:rsidR="003A3937">
              <w:rPr>
                <w:rFonts w:ascii="Calibri" w:eastAsia="Times New Roman" w:hAnsi="Calibri" w:cs="Calibri"/>
                <w:color w:val="000000"/>
              </w:rPr>
              <w:t>s</w:t>
            </w:r>
            <w:r w:rsidRPr="001974AB">
              <w:rPr>
                <w:rFonts w:ascii="Calibri" w:eastAsia="Times New Roman" w:hAnsi="Calibri" w:cs="Calibri"/>
                <w:color w:val="000000"/>
              </w:rPr>
              <w:t xml:space="preserve"> and is used to avoid ALPRs to east on McKinley/Bradley</w:t>
            </w:r>
            <w:r w:rsidR="003A3937">
              <w:rPr>
                <w:rFonts w:ascii="Calibri" w:eastAsia="Times New Roman" w:hAnsi="Calibri" w:cs="Calibri"/>
                <w:color w:val="000000"/>
              </w:rPr>
              <w:t>.</w:t>
            </w:r>
          </w:p>
        </w:tc>
      </w:tr>
    </w:tbl>
    <w:p w14:paraId="01A0DE7E" w14:textId="77777777" w:rsidR="001974AB" w:rsidRDefault="001974AB" w:rsidP="00FF4E81">
      <w:pPr>
        <w:spacing w:after="0" w:line="240" w:lineRule="auto"/>
      </w:pPr>
    </w:p>
    <w:p w14:paraId="61177587" w14:textId="77883361" w:rsidR="000958BB" w:rsidRDefault="000958BB" w:rsidP="00FF4E81">
      <w:pPr>
        <w:spacing w:after="0" w:line="240" w:lineRule="auto"/>
      </w:pPr>
      <w:r>
        <w:t xml:space="preserve">These additional </w:t>
      </w:r>
      <w:r w:rsidR="00431C31">
        <w:t>28</w:t>
      </w:r>
      <w:r>
        <w:t xml:space="preserve"> locations were also identified for considerat</w:t>
      </w:r>
      <w:r w:rsidR="00F32654">
        <w:t>io</w:t>
      </w:r>
      <w:r>
        <w:t xml:space="preserve">n </w:t>
      </w:r>
      <w:r w:rsidR="00A35590">
        <w:t>for</w:t>
      </w:r>
      <w:r>
        <w:t xml:space="preserve"> </w:t>
      </w:r>
      <w:r w:rsidR="00A35590">
        <w:t xml:space="preserve">new </w:t>
      </w:r>
      <w:r>
        <w:t>ALPR placement:</w:t>
      </w:r>
    </w:p>
    <w:p w14:paraId="45ABD81E" w14:textId="77777777" w:rsidR="000958BB" w:rsidRDefault="000958BB" w:rsidP="00FF4E81">
      <w:pPr>
        <w:spacing w:after="0" w:line="240" w:lineRule="auto"/>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0"/>
        <w:gridCol w:w="1057"/>
        <w:gridCol w:w="5540"/>
      </w:tblGrid>
      <w:tr w:rsidR="00034B54" w:rsidRPr="00034B54" w14:paraId="5F214B91" w14:textId="77777777" w:rsidTr="00034B54">
        <w:trPr>
          <w:cantSplit/>
          <w:trHeight w:val="300"/>
        </w:trPr>
        <w:tc>
          <w:tcPr>
            <w:tcW w:w="2600" w:type="dxa"/>
            <w:shd w:val="clear" w:color="auto" w:fill="auto"/>
            <w:noWrap/>
            <w:vAlign w:val="center"/>
            <w:hideMark/>
          </w:tcPr>
          <w:p w14:paraId="1FDA2ED4" w14:textId="77777777" w:rsidR="00034B54" w:rsidRPr="00034B54" w:rsidRDefault="00034B54" w:rsidP="00034B54">
            <w:pPr>
              <w:spacing w:after="0" w:line="240" w:lineRule="auto"/>
              <w:jc w:val="center"/>
              <w:rPr>
                <w:rFonts w:ascii="Calibri" w:eastAsia="Times New Roman" w:hAnsi="Calibri" w:cs="Calibri"/>
                <w:b/>
                <w:bCs/>
                <w:color w:val="000000"/>
              </w:rPr>
            </w:pPr>
            <w:r w:rsidRPr="00034B54">
              <w:rPr>
                <w:rFonts w:ascii="Calibri" w:eastAsia="Times New Roman" w:hAnsi="Calibri" w:cs="Calibri"/>
                <w:b/>
                <w:bCs/>
                <w:color w:val="000000"/>
              </w:rPr>
              <w:t>Location</w:t>
            </w:r>
          </w:p>
        </w:tc>
        <w:tc>
          <w:tcPr>
            <w:tcW w:w="960" w:type="dxa"/>
            <w:shd w:val="clear" w:color="auto" w:fill="auto"/>
            <w:noWrap/>
            <w:vAlign w:val="bottom"/>
            <w:hideMark/>
          </w:tcPr>
          <w:p w14:paraId="10434A11" w14:textId="77777777" w:rsidR="00034B54" w:rsidRPr="00034B54" w:rsidRDefault="00034B54" w:rsidP="00034B54">
            <w:pPr>
              <w:spacing w:after="0" w:line="240" w:lineRule="auto"/>
              <w:rPr>
                <w:rFonts w:ascii="Calibri" w:eastAsia="Times New Roman" w:hAnsi="Calibri" w:cs="Calibri"/>
                <w:b/>
                <w:bCs/>
                <w:color w:val="000000"/>
              </w:rPr>
            </w:pPr>
            <w:r w:rsidRPr="00034B54">
              <w:rPr>
                <w:rFonts w:ascii="Calibri" w:eastAsia="Times New Roman" w:hAnsi="Calibri" w:cs="Calibri"/>
                <w:b/>
                <w:bCs/>
                <w:color w:val="000000"/>
              </w:rPr>
              <w:t>Direction</w:t>
            </w:r>
          </w:p>
        </w:tc>
        <w:tc>
          <w:tcPr>
            <w:tcW w:w="5540" w:type="dxa"/>
            <w:shd w:val="clear" w:color="auto" w:fill="auto"/>
            <w:noWrap/>
            <w:vAlign w:val="bottom"/>
            <w:hideMark/>
          </w:tcPr>
          <w:p w14:paraId="007D39DC" w14:textId="77777777" w:rsidR="00034B54" w:rsidRPr="00034B54" w:rsidRDefault="00034B54" w:rsidP="00034B54">
            <w:pPr>
              <w:spacing w:after="0" w:line="240" w:lineRule="auto"/>
              <w:rPr>
                <w:rFonts w:ascii="Calibri" w:eastAsia="Times New Roman" w:hAnsi="Calibri" w:cs="Calibri"/>
                <w:b/>
                <w:bCs/>
                <w:color w:val="000000"/>
              </w:rPr>
            </w:pPr>
            <w:r w:rsidRPr="00034B54">
              <w:rPr>
                <w:rFonts w:ascii="Calibri" w:eastAsia="Times New Roman" w:hAnsi="Calibri" w:cs="Calibri"/>
                <w:b/>
                <w:bCs/>
                <w:color w:val="000000"/>
              </w:rPr>
              <w:t>Support</w:t>
            </w:r>
          </w:p>
        </w:tc>
      </w:tr>
      <w:tr w:rsidR="00034B54" w:rsidRPr="00034B54" w14:paraId="3D8874AA" w14:textId="77777777" w:rsidTr="00034B54">
        <w:trPr>
          <w:cantSplit/>
          <w:trHeight w:val="585"/>
        </w:trPr>
        <w:tc>
          <w:tcPr>
            <w:tcW w:w="2600" w:type="dxa"/>
            <w:shd w:val="clear" w:color="auto" w:fill="auto"/>
            <w:noWrap/>
            <w:vAlign w:val="bottom"/>
            <w:hideMark/>
          </w:tcPr>
          <w:p w14:paraId="1B5CDEAF"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 xml:space="preserve">Duncan @ Springfield </w:t>
            </w:r>
          </w:p>
        </w:tc>
        <w:tc>
          <w:tcPr>
            <w:tcW w:w="960" w:type="dxa"/>
            <w:shd w:val="clear" w:color="auto" w:fill="auto"/>
            <w:noWrap/>
            <w:vAlign w:val="bottom"/>
            <w:hideMark/>
          </w:tcPr>
          <w:p w14:paraId="54D798D2"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SB</w:t>
            </w:r>
          </w:p>
        </w:tc>
        <w:tc>
          <w:tcPr>
            <w:tcW w:w="5540" w:type="dxa"/>
            <w:vMerge w:val="restart"/>
            <w:shd w:val="clear" w:color="auto" w:fill="auto"/>
            <w:vAlign w:val="center"/>
            <w:hideMark/>
          </w:tcPr>
          <w:p w14:paraId="6E0E816F"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 xml:space="preserve">Heavily traveled for access from NW to SW and to avoid Mattis and those leaving the </w:t>
            </w:r>
            <w:proofErr w:type="spellStart"/>
            <w:r w:rsidRPr="00034B54">
              <w:rPr>
                <w:rFonts w:ascii="Calibri" w:eastAsia="Times New Roman" w:hAnsi="Calibri" w:cs="Calibri"/>
                <w:color w:val="000000"/>
              </w:rPr>
              <w:t>Countrybrook</w:t>
            </w:r>
            <w:proofErr w:type="spellEnd"/>
            <w:r w:rsidRPr="00034B54">
              <w:rPr>
                <w:rFonts w:ascii="Calibri" w:eastAsia="Times New Roman" w:hAnsi="Calibri" w:cs="Calibri"/>
                <w:color w:val="000000"/>
              </w:rPr>
              <w:t xml:space="preserve"> and Gramercy Apartment complexes.</w:t>
            </w:r>
          </w:p>
        </w:tc>
      </w:tr>
      <w:tr w:rsidR="00034B54" w:rsidRPr="00034B54" w14:paraId="69F260D0" w14:textId="77777777" w:rsidTr="00034B54">
        <w:trPr>
          <w:cantSplit/>
          <w:trHeight w:val="300"/>
        </w:trPr>
        <w:tc>
          <w:tcPr>
            <w:tcW w:w="2600" w:type="dxa"/>
            <w:shd w:val="clear" w:color="auto" w:fill="auto"/>
            <w:noWrap/>
            <w:vAlign w:val="bottom"/>
            <w:hideMark/>
          </w:tcPr>
          <w:p w14:paraId="36F0629E"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 xml:space="preserve">Duncan @ Springfield </w:t>
            </w:r>
          </w:p>
        </w:tc>
        <w:tc>
          <w:tcPr>
            <w:tcW w:w="960" w:type="dxa"/>
            <w:shd w:val="clear" w:color="auto" w:fill="auto"/>
            <w:noWrap/>
            <w:vAlign w:val="bottom"/>
            <w:hideMark/>
          </w:tcPr>
          <w:p w14:paraId="3F041E77"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vMerge/>
            <w:vAlign w:val="center"/>
            <w:hideMark/>
          </w:tcPr>
          <w:p w14:paraId="1C11979F"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44ED117D" w14:textId="77777777" w:rsidTr="00034B54">
        <w:trPr>
          <w:cantSplit/>
          <w:trHeight w:val="300"/>
        </w:trPr>
        <w:tc>
          <w:tcPr>
            <w:tcW w:w="2600" w:type="dxa"/>
            <w:shd w:val="clear" w:color="auto" w:fill="auto"/>
            <w:noWrap/>
            <w:vAlign w:val="bottom"/>
            <w:hideMark/>
          </w:tcPr>
          <w:p w14:paraId="1278F24B"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University @ Mattis</w:t>
            </w:r>
          </w:p>
        </w:tc>
        <w:tc>
          <w:tcPr>
            <w:tcW w:w="960" w:type="dxa"/>
            <w:shd w:val="clear" w:color="auto" w:fill="auto"/>
            <w:noWrap/>
            <w:vAlign w:val="bottom"/>
            <w:hideMark/>
          </w:tcPr>
          <w:p w14:paraId="44F3DBD9"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EB</w:t>
            </w:r>
          </w:p>
        </w:tc>
        <w:tc>
          <w:tcPr>
            <w:tcW w:w="5540" w:type="dxa"/>
            <w:shd w:val="clear" w:color="auto" w:fill="auto"/>
            <w:vAlign w:val="center"/>
            <w:hideMark/>
          </w:tcPr>
          <w:p w14:paraId="5A45DAF0"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Arterial route from west to east in the city.</w:t>
            </w:r>
          </w:p>
        </w:tc>
      </w:tr>
      <w:tr w:rsidR="00034B54" w:rsidRPr="00034B54" w14:paraId="4DADF6B4" w14:textId="77777777" w:rsidTr="00034B54">
        <w:trPr>
          <w:cantSplit/>
          <w:trHeight w:val="300"/>
        </w:trPr>
        <w:tc>
          <w:tcPr>
            <w:tcW w:w="2600" w:type="dxa"/>
            <w:shd w:val="clear" w:color="auto" w:fill="auto"/>
            <w:noWrap/>
            <w:vAlign w:val="bottom"/>
            <w:hideMark/>
          </w:tcPr>
          <w:p w14:paraId="55C4BC41"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McKinley @ Church</w:t>
            </w:r>
          </w:p>
        </w:tc>
        <w:tc>
          <w:tcPr>
            <w:tcW w:w="960" w:type="dxa"/>
            <w:shd w:val="clear" w:color="auto" w:fill="auto"/>
            <w:noWrap/>
            <w:vAlign w:val="bottom"/>
            <w:hideMark/>
          </w:tcPr>
          <w:p w14:paraId="7776ED44"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 xml:space="preserve">SB </w:t>
            </w:r>
          </w:p>
        </w:tc>
        <w:tc>
          <w:tcPr>
            <w:tcW w:w="5540" w:type="dxa"/>
            <w:vMerge w:val="restart"/>
            <w:shd w:val="clear" w:color="auto" w:fill="auto"/>
            <w:vAlign w:val="center"/>
            <w:hideMark/>
          </w:tcPr>
          <w:p w14:paraId="287939DF"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Heavily traveled to avoid Prospect.</w:t>
            </w:r>
          </w:p>
        </w:tc>
      </w:tr>
      <w:tr w:rsidR="00034B54" w:rsidRPr="00034B54" w14:paraId="0CC0AA2E" w14:textId="77777777" w:rsidTr="00034B54">
        <w:trPr>
          <w:cantSplit/>
          <w:trHeight w:val="300"/>
        </w:trPr>
        <w:tc>
          <w:tcPr>
            <w:tcW w:w="2600" w:type="dxa"/>
            <w:shd w:val="clear" w:color="auto" w:fill="auto"/>
            <w:noWrap/>
            <w:vAlign w:val="bottom"/>
            <w:hideMark/>
          </w:tcPr>
          <w:p w14:paraId="25DE374D"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McKinley @ Church</w:t>
            </w:r>
          </w:p>
        </w:tc>
        <w:tc>
          <w:tcPr>
            <w:tcW w:w="960" w:type="dxa"/>
            <w:shd w:val="clear" w:color="auto" w:fill="auto"/>
            <w:noWrap/>
            <w:vAlign w:val="bottom"/>
            <w:hideMark/>
          </w:tcPr>
          <w:p w14:paraId="58FC4BA1"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vMerge/>
            <w:vAlign w:val="center"/>
            <w:hideMark/>
          </w:tcPr>
          <w:p w14:paraId="61EE4457"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56D1232A" w14:textId="77777777" w:rsidTr="00034B54">
        <w:trPr>
          <w:cantSplit/>
          <w:trHeight w:val="585"/>
        </w:trPr>
        <w:tc>
          <w:tcPr>
            <w:tcW w:w="2600" w:type="dxa"/>
            <w:shd w:val="clear" w:color="auto" w:fill="auto"/>
            <w:noWrap/>
            <w:vAlign w:val="bottom"/>
            <w:hideMark/>
          </w:tcPr>
          <w:p w14:paraId="564D61C1"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Mattis @ Bloomington</w:t>
            </w:r>
          </w:p>
        </w:tc>
        <w:tc>
          <w:tcPr>
            <w:tcW w:w="960" w:type="dxa"/>
            <w:shd w:val="clear" w:color="auto" w:fill="auto"/>
            <w:noWrap/>
            <w:vAlign w:val="bottom"/>
            <w:hideMark/>
          </w:tcPr>
          <w:p w14:paraId="71AC080B"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SB</w:t>
            </w:r>
          </w:p>
        </w:tc>
        <w:tc>
          <w:tcPr>
            <w:tcW w:w="5540" w:type="dxa"/>
            <w:vMerge w:val="restart"/>
            <w:shd w:val="clear" w:color="auto" w:fill="auto"/>
            <w:vAlign w:val="center"/>
            <w:hideMark/>
          </w:tcPr>
          <w:p w14:paraId="6FBD9384" w14:textId="1EB2959C"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 xml:space="preserve">An alternative route to </w:t>
            </w:r>
            <w:r w:rsidR="003A3937">
              <w:rPr>
                <w:rFonts w:ascii="Calibri" w:eastAsia="Times New Roman" w:hAnsi="Calibri" w:cs="Calibri"/>
                <w:color w:val="000000"/>
              </w:rPr>
              <w:t xml:space="preserve">the North Prospect </w:t>
            </w:r>
            <w:r w:rsidRPr="00034B54">
              <w:rPr>
                <w:rFonts w:ascii="Calibri" w:eastAsia="Times New Roman" w:hAnsi="Calibri" w:cs="Calibri"/>
                <w:color w:val="000000"/>
              </w:rPr>
              <w:t>shopping district, several apartment complexes, and the Dobbins Downs subdivision from SW Champaign.</w:t>
            </w:r>
          </w:p>
        </w:tc>
      </w:tr>
      <w:tr w:rsidR="00034B54" w:rsidRPr="00034B54" w14:paraId="42DA9B98" w14:textId="77777777" w:rsidTr="00034B54">
        <w:trPr>
          <w:cantSplit/>
          <w:trHeight w:val="300"/>
        </w:trPr>
        <w:tc>
          <w:tcPr>
            <w:tcW w:w="2600" w:type="dxa"/>
            <w:shd w:val="clear" w:color="auto" w:fill="auto"/>
            <w:noWrap/>
            <w:vAlign w:val="bottom"/>
            <w:hideMark/>
          </w:tcPr>
          <w:p w14:paraId="303EF7F9"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Mattis @ Bloomington</w:t>
            </w:r>
          </w:p>
        </w:tc>
        <w:tc>
          <w:tcPr>
            <w:tcW w:w="960" w:type="dxa"/>
            <w:shd w:val="clear" w:color="auto" w:fill="auto"/>
            <w:noWrap/>
            <w:vAlign w:val="bottom"/>
            <w:hideMark/>
          </w:tcPr>
          <w:p w14:paraId="7ABBCCA4"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vMerge/>
            <w:vAlign w:val="center"/>
            <w:hideMark/>
          </w:tcPr>
          <w:p w14:paraId="11A6B0D5"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5BEC1138" w14:textId="77777777" w:rsidTr="00034B54">
        <w:trPr>
          <w:cantSplit/>
          <w:trHeight w:val="585"/>
        </w:trPr>
        <w:tc>
          <w:tcPr>
            <w:tcW w:w="2600" w:type="dxa"/>
            <w:shd w:val="clear" w:color="auto" w:fill="auto"/>
            <w:noWrap/>
            <w:vAlign w:val="bottom"/>
            <w:hideMark/>
          </w:tcPr>
          <w:p w14:paraId="578FE33E"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Mattis @ Springfield</w:t>
            </w:r>
          </w:p>
        </w:tc>
        <w:tc>
          <w:tcPr>
            <w:tcW w:w="960" w:type="dxa"/>
            <w:shd w:val="clear" w:color="auto" w:fill="auto"/>
            <w:noWrap/>
            <w:vAlign w:val="bottom"/>
            <w:hideMark/>
          </w:tcPr>
          <w:p w14:paraId="460DB73C"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SB</w:t>
            </w:r>
          </w:p>
        </w:tc>
        <w:tc>
          <w:tcPr>
            <w:tcW w:w="5540" w:type="dxa"/>
            <w:vMerge w:val="restart"/>
            <w:shd w:val="clear" w:color="auto" w:fill="auto"/>
            <w:vAlign w:val="center"/>
            <w:hideMark/>
          </w:tcPr>
          <w:p w14:paraId="173B605A"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 xml:space="preserve">Heavily traveled with traffic from SW Champaign to other parts of the city, including those leaving the </w:t>
            </w:r>
            <w:proofErr w:type="spellStart"/>
            <w:r w:rsidRPr="00034B54">
              <w:rPr>
                <w:rFonts w:ascii="Calibri" w:eastAsia="Times New Roman" w:hAnsi="Calibri" w:cs="Calibri"/>
                <w:color w:val="000000"/>
              </w:rPr>
              <w:t>Countrybrook</w:t>
            </w:r>
            <w:proofErr w:type="spellEnd"/>
            <w:r w:rsidRPr="00034B54">
              <w:rPr>
                <w:rFonts w:ascii="Calibri" w:eastAsia="Times New Roman" w:hAnsi="Calibri" w:cs="Calibri"/>
                <w:color w:val="000000"/>
              </w:rPr>
              <w:t xml:space="preserve"> and Gramercy Apartment complexes.</w:t>
            </w:r>
          </w:p>
        </w:tc>
      </w:tr>
      <w:tr w:rsidR="00034B54" w:rsidRPr="00034B54" w14:paraId="3EDAFDC9" w14:textId="77777777" w:rsidTr="003A3937">
        <w:trPr>
          <w:cantSplit/>
          <w:trHeight w:val="377"/>
        </w:trPr>
        <w:tc>
          <w:tcPr>
            <w:tcW w:w="2600" w:type="dxa"/>
            <w:shd w:val="clear" w:color="auto" w:fill="auto"/>
            <w:noWrap/>
            <w:vAlign w:val="bottom"/>
            <w:hideMark/>
          </w:tcPr>
          <w:p w14:paraId="0A5D77D9"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Mattis @ Springfield</w:t>
            </w:r>
          </w:p>
        </w:tc>
        <w:tc>
          <w:tcPr>
            <w:tcW w:w="960" w:type="dxa"/>
            <w:shd w:val="clear" w:color="auto" w:fill="auto"/>
            <w:noWrap/>
            <w:vAlign w:val="bottom"/>
            <w:hideMark/>
          </w:tcPr>
          <w:p w14:paraId="3ECB85E4"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vMerge/>
            <w:vAlign w:val="center"/>
            <w:hideMark/>
          </w:tcPr>
          <w:p w14:paraId="20DC4F4D"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33898123" w14:textId="77777777" w:rsidTr="00034B54">
        <w:trPr>
          <w:cantSplit/>
          <w:trHeight w:val="300"/>
        </w:trPr>
        <w:tc>
          <w:tcPr>
            <w:tcW w:w="2600" w:type="dxa"/>
            <w:shd w:val="clear" w:color="auto" w:fill="auto"/>
            <w:noWrap/>
            <w:vAlign w:val="bottom"/>
            <w:hideMark/>
          </w:tcPr>
          <w:p w14:paraId="7246E66D"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lastRenderedPageBreak/>
              <w:t>Washington @ First</w:t>
            </w:r>
          </w:p>
        </w:tc>
        <w:tc>
          <w:tcPr>
            <w:tcW w:w="960" w:type="dxa"/>
            <w:shd w:val="clear" w:color="auto" w:fill="auto"/>
            <w:noWrap/>
            <w:vAlign w:val="bottom"/>
            <w:hideMark/>
          </w:tcPr>
          <w:p w14:paraId="2502DEB5"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EB</w:t>
            </w:r>
          </w:p>
        </w:tc>
        <w:tc>
          <w:tcPr>
            <w:tcW w:w="5540" w:type="dxa"/>
            <w:vMerge w:val="restart"/>
            <w:shd w:val="clear" w:color="auto" w:fill="auto"/>
            <w:vAlign w:val="center"/>
            <w:hideMark/>
          </w:tcPr>
          <w:p w14:paraId="7A268A03"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Alternative route used to avoid Bradley and University.</w:t>
            </w:r>
          </w:p>
        </w:tc>
      </w:tr>
      <w:tr w:rsidR="00034B54" w:rsidRPr="00034B54" w14:paraId="752EB012" w14:textId="77777777" w:rsidTr="00034B54">
        <w:trPr>
          <w:cantSplit/>
          <w:trHeight w:val="300"/>
        </w:trPr>
        <w:tc>
          <w:tcPr>
            <w:tcW w:w="2600" w:type="dxa"/>
            <w:shd w:val="clear" w:color="auto" w:fill="auto"/>
            <w:noWrap/>
            <w:vAlign w:val="bottom"/>
            <w:hideMark/>
          </w:tcPr>
          <w:p w14:paraId="3D2BF2DB"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Washington @ First</w:t>
            </w:r>
          </w:p>
        </w:tc>
        <w:tc>
          <w:tcPr>
            <w:tcW w:w="960" w:type="dxa"/>
            <w:shd w:val="clear" w:color="auto" w:fill="auto"/>
            <w:noWrap/>
            <w:vAlign w:val="bottom"/>
            <w:hideMark/>
          </w:tcPr>
          <w:p w14:paraId="5A109EEA"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WB</w:t>
            </w:r>
          </w:p>
        </w:tc>
        <w:tc>
          <w:tcPr>
            <w:tcW w:w="5540" w:type="dxa"/>
            <w:vMerge/>
            <w:vAlign w:val="center"/>
            <w:hideMark/>
          </w:tcPr>
          <w:p w14:paraId="4AAD4B4D"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54643CB6" w14:textId="77777777" w:rsidTr="00034B54">
        <w:trPr>
          <w:cantSplit/>
          <w:trHeight w:val="300"/>
        </w:trPr>
        <w:tc>
          <w:tcPr>
            <w:tcW w:w="2600" w:type="dxa"/>
            <w:shd w:val="clear" w:color="auto" w:fill="auto"/>
            <w:noWrap/>
            <w:vAlign w:val="bottom"/>
            <w:hideMark/>
          </w:tcPr>
          <w:p w14:paraId="1B25A059"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Washington @ Fourth</w:t>
            </w:r>
          </w:p>
        </w:tc>
        <w:tc>
          <w:tcPr>
            <w:tcW w:w="960" w:type="dxa"/>
            <w:shd w:val="clear" w:color="auto" w:fill="auto"/>
            <w:noWrap/>
            <w:vAlign w:val="bottom"/>
            <w:hideMark/>
          </w:tcPr>
          <w:p w14:paraId="0D8528E9"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EB</w:t>
            </w:r>
          </w:p>
        </w:tc>
        <w:tc>
          <w:tcPr>
            <w:tcW w:w="5540" w:type="dxa"/>
            <w:vMerge w:val="restart"/>
            <w:shd w:val="clear" w:color="auto" w:fill="auto"/>
            <w:vAlign w:val="center"/>
            <w:hideMark/>
          </w:tcPr>
          <w:p w14:paraId="487F3D6C"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Alternative route used to avoid Bradley and University.</w:t>
            </w:r>
          </w:p>
        </w:tc>
      </w:tr>
      <w:tr w:rsidR="00034B54" w:rsidRPr="00034B54" w14:paraId="175E4BC2" w14:textId="77777777" w:rsidTr="00034B54">
        <w:trPr>
          <w:cantSplit/>
          <w:trHeight w:val="300"/>
        </w:trPr>
        <w:tc>
          <w:tcPr>
            <w:tcW w:w="2600" w:type="dxa"/>
            <w:shd w:val="clear" w:color="auto" w:fill="auto"/>
            <w:noWrap/>
            <w:vAlign w:val="bottom"/>
            <w:hideMark/>
          </w:tcPr>
          <w:p w14:paraId="247A0236"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Washington @ Fourth</w:t>
            </w:r>
          </w:p>
        </w:tc>
        <w:tc>
          <w:tcPr>
            <w:tcW w:w="960" w:type="dxa"/>
            <w:shd w:val="clear" w:color="auto" w:fill="auto"/>
            <w:noWrap/>
            <w:vAlign w:val="bottom"/>
            <w:hideMark/>
          </w:tcPr>
          <w:p w14:paraId="77B3A143"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WB</w:t>
            </w:r>
          </w:p>
        </w:tc>
        <w:tc>
          <w:tcPr>
            <w:tcW w:w="5540" w:type="dxa"/>
            <w:vMerge/>
            <w:vAlign w:val="center"/>
            <w:hideMark/>
          </w:tcPr>
          <w:p w14:paraId="413E8AC4"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51B27067" w14:textId="77777777" w:rsidTr="00034B54">
        <w:trPr>
          <w:cantSplit/>
          <w:trHeight w:val="300"/>
        </w:trPr>
        <w:tc>
          <w:tcPr>
            <w:tcW w:w="2600" w:type="dxa"/>
            <w:shd w:val="clear" w:color="auto" w:fill="auto"/>
            <w:noWrap/>
            <w:vAlign w:val="bottom"/>
            <w:hideMark/>
          </w:tcPr>
          <w:p w14:paraId="178D210E"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Grove @ Wright</w:t>
            </w:r>
          </w:p>
        </w:tc>
        <w:tc>
          <w:tcPr>
            <w:tcW w:w="960" w:type="dxa"/>
            <w:shd w:val="clear" w:color="auto" w:fill="auto"/>
            <w:noWrap/>
            <w:vAlign w:val="bottom"/>
            <w:hideMark/>
          </w:tcPr>
          <w:p w14:paraId="1C39C5D1"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EB</w:t>
            </w:r>
          </w:p>
        </w:tc>
        <w:tc>
          <w:tcPr>
            <w:tcW w:w="5540" w:type="dxa"/>
            <w:shd w:val="clear" w:color="auto" w:fill="auto"/>
            <w:noWrap/>
            <w:vAlign w:val="center"/>
            <w:hideMark/>
          </w:tcPr>
          <w:p w14:paraId="6F66B173"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Alternative route used to avoid Bradley and University.</w:t>
            </w:r>
          </w:p>
        </w:tc>
      </w:tr>
      <w:tr w:rsidR="00034B54" w:rsidRPr="00034B54" w14:paraId="524B7FCA" w14:textId="77777777" w:rsidTr="00034B54">
        <w:trPr>
          <w:cantSplit/>
          <w:trHeight w:val="300"/>
        </w:trPr>
        <w:tc>
          <w:tcPr>
            <w:tcW w:w="2600" w:type="dxa"/>
            <w:shd w:val="clear" w:color="auto" w:fill="auto"/>
            <w:noWrap/>
            <w:vAlign w:val="bottom"/>
            <w:hideMark/>
          </w:tcPr>
          <w:p w14:paraId="458F0159"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Beardsley @ Sixth</w:t>
            </w:r>
          </w:p>
        </w:tc>
        <w:tc>
          <w:tcPr>
            <w:tcW w:w="960" w:type="dxa"/>
            <w:shd w:val="clear" w:color="auto" w:fill="auto"/>
            <w:noWrap/>
            <w:vAlign w:val="bottom"/>
            <w:hideMark/>
          </w:tcPr>
          <w:p w14:paraId="1A339CAF"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EB</w:t>
            </w:r>
          </w:p>
        </w:tc>
        <w:tc>
          <w:tcPr>
            <w:tcW w:w="5540" w:type="dxa"/>
            <w:shd w:val="clear" w:color="auto" w:fill="auto"/>
            <w:noWrap/>
            <w:vAlign w:val="center"/>
            <w:hideMark/>
          </w:tcPr>
          <w:p w14:paraId="490EA7E3"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Alternative route used to avoid Bradley.</w:t>
            </w:r>
          </w:p>
        </w:tc>
      </w:tr>
      <w:tr w:rsidR="00034B54" w:rsidRPr="00034B54" w14:paraId="0B32F198" w14:textId="77777777" w:rsidTr="00034B54">
        <w:trPr>
          <w:cantSplit/>
          <w:trHeight w:val="300"/>
        </w:trPr>
        <w:tc>
          <w:tcPr>
            <w:tcW w:w="2600" w:type="dxa"/>
            <w:shd w:val="clear" w:color="auto" w:fill="auto"/>
            <w:noWrap/>
            <w:vAlign w:val="bottom"/>
            <w:hideMark/>
          </w:tcPr>
          <w:p w14:paraId="3572376F"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Springfield @ First</w:t>
            </w:r>
          </w:p>
        </w:tc>
        <w:tc>
          <w:tcPr>
            <w:tcW w:w="960" w:type="dxa"/>
            <w:shd w:val="clear" w:color="auto" w:fill="auto"/>
            <w:noWrap/>
            <w:vAlign w:val="bottom"/>
            <w:hideMark/>
          </w:tcPr>
          <w:p w14:paraId="79C56900"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EB</w:t>
            </w:r>
          </w:p>
        </w:tc>
        <w:tc>
          <w:tcPr>
            <w:tcW w:w="5540" w:type="dxa"/>
            <w:vMerge w:val="restart"/>
            <w:shd w:val="clear" w:color="auto" w:fill="auto"/>
            <w:vAlign w:val="center"/>
            <w:hideMark/>
          </w:tcPr>
          <w:p w14:paraId="255A1060"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Arterial route to Campus and to/from Urbana.</w:t>
            </w:r>
          </w:p>
        </w:tc>
      </w:tr>
      <w:tr w:rsidR="00034B54" w:rsidRPr="00034B54" w14:paraId="0A0EC5AD" w14:textId="77777777" w:rsidTr="00034B54">
        <w:trPr>
          <w:cantSplit/>
          <w:trHeight w:val="300"/>
        </w:trPr>
        <w:tc>
          <w:tcPr>
            <w:tcW w:w="2600" w:type="dxa"/>
            <w:shd w:val="clear" w:color="auto" w:fill="auto"/>
            <w:noWrap/>
            <w:vAlign w:val="bottom"/>
            <w:hideMark/>
          </w:tcPr>
          <w:p w14:paraId="3C6B08F8"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Springfield @ First</w:t>
            </w:r>
          </w:p>
        </w:tc>
        <w:tc>
          <w:tcPr>
            <w:tcW w:w="960" w:type="dxa"/>
            <w:shd w:val="clear" w:color="auto" w:fill="auto"/>
            <w:noWrap/>
            <w:vAlign w:val="bottom"/>
            <w:hideMark/>
          </w:tcPr>
          <w:p w14:paraId="7143E722"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WB</w:t>
            </w:r>
          </w:p>
        </w:tc>
        <w:tc>
          <w:tcPr>
            <w:tcW w:w="5540" w:type="dxa"/>
            <w:vMerge/>
            <w:vAlign w:val="center"/>
            <w:hideMark/>
          </w:tcPr>
          <w:p w14:paraId="550709C6"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3A66C762" w14:textId="77777777" w:rsidTr="00034B54">
        <w:trPr>
          <w:cantSplit/>
          <w:trHeight w:val="300"/>
        </w:trPr>
        <w:tc>
          <w:tcPr>
            <w:tcW w:w="2600" w:type="dxa"/>
            <w:shd w:val="clear" w:color="auto" w:fill="auto"/>
            <w:noWrap/>
            <w:vAlign w:val="bottom"/>
            <w:hideMark/>
          </w:tcPr>
          <w:p w14:paraId="73C24208"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Springfield @ First</w:t>
            </w:r>
          </w:p>
        </w:tc>
        <w:tc>
          <w:tcPr>
            <w:tcW w:w="960" w:type="dxa"/>
            <w:shd w:val="clear" w:color="auto" w:fill="auto"/>
            <w:noWrap/>
            <w:vAlign w:val="bottom"/>
            <w:hideMark/>
          </w:tcPr>
          <w:p w14:paraId="7E6C11FB"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SB</w:t>
            </w:r>
          </w:p>
        </w:tc>
        <w:tc>
          <w:tcPr>
            <w:tcW w:w="5540" w:type="dxa"/>
            <w:vMerge/>
            <w:vAlign w:val="center"/>
            <w:hideMark/>
          </w:tcPr>
          <w:p w14:paraId="12FACBBD"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6C459257" w14:textId="77777777" w:rsidTr="00034B54">
        <w:trPr>
          <w:cantSplit/>
          <w:trHeight w:val="300"/>
        </w:trPr>
        <w:tc>
          <w:tcPr>
            <w:tcW w:w="2600" w:type="dxa"/>
            <w:shd w:val="clear" w:color="auto" w:fill="auto"/>
            <w:noWrap/>
            <w:vAlign w:val="bottom"/>
            <w:hideMark/>
          </w:tcPr>
          <w:p w14:paraId="13FBDD83"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Springfield @ First</w:t>
            </w:r>
          </w:p>
        </w:tc>
        <w:tc>
          <w:tcPr>
            <w:tcW w:w="960" w:type="dxa"/>
            <w:shd w:val="clear" w:color="auto" w:fill="auto"/>
            <w:noWrap/>
            <w:vAlign w:val="bottom"/>
            <w:hideMark/>
          </w:tcPr>
          <w:p w14:paraId="406D9513"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vMerge/>
            <w:vAlign w:val="center"/>
            <w:hideMark/>
          </w:tcPr>
          <w:p w14:paraId="46FCD35E"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00103560" w14:textId="77777777" w:rsidTr="00034B54">
        <w:trPr>
          <w:cantSplit/>
          <w:trHeight w:val="300"/>
        </w:trPr>
        <w:tc>
          <w:tcPr>
            <w:tcW w:w="2600" w:type="dxa"/>
            <w:shd w:val="clear" w:color="auto" w:fill="auto"/>
            <w:noWrap/>
            <w:vAlign w:val="bottom"/>
            <w:hideMark/>
          </w:tcPr>
          <w:p w14:paraId="440C019A"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Walnut @ Washington</w:t>
            </w:r>
          </w:p>
        </w:tc>
        <w:tc>
          <w:tcPr>
            <w:tcW w:w="960" w:type="dxa"/>
            <w:shd w:val="clear" w:color="auto" w:fill="auto"/>
            <w:noWrap/>
            <w:vAlign w:val="bottom"/>
            <w:hideMark/>
          </w:tcPr>
          <w:p w14:paraId="1BA63D4D"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shd w:val="clear" w:color="auto" w:fill="auto"/>
            <w:noWrap/>
            <w:vAlign w:val="center"/>
            <w:hideMark/>
          </w:tcPr>
          <w:p w14:paraId="538A69F8"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Departure route from the downtown business district.</w:t>
            </w:r>
          </w:p>
        </w:tc>
      </w:tr>
      <w:tr w:rsidR="00034B54" w:rsidRPr="00034B54" w14:paraId="79B56A80" w14:textId="77777777" w:rsidTr="00034B54">
        <w:trPr>
          <w:cantSplit/>
          <w:trHeight w:val="600"/>
        </w:trPr>
        <w:tc>
          <w:tcPr>
            <w:tcW w:w="2600" w:type="dxa"/>
            <w:shd w:val="clear" w:color="auto" w:fill="auto"/>
            <w:noWrap/>
            <w:vAlign w:val="bottom"/>
            <w:hideMark/>
          </w:tcPr>
          <w:p w14:paraId="08DC5508"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Market @ Roper/I-74</w:t>
            </w:r>
          </w:p>
        </w:tc>
        <w:tc>
          <w:tcPr>
            <w:tcW w:w="960" w:type="dxa"/>
            <w:shd w:val="clear" w:color="auto" w:fill="auto"/>
            <w:noWrap/>
            <w:vAlign w:val="bottom"/>
            <w:hideMark/>
          </w:tcPr>
          <w:p w14:paraId="07B6CD62"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shd w:val="clear" w:color="auto" w:fill="auto"/>
            <w:vAlign w:val="center"/>
            <w:hideMark/>
          </w:tcPr>
          <w:p w14:paraId="0AF1CF96"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Route to avoid Neil and used to access North District neighborhoods.</w:t>
            </w:r>
          </w:p>
        </w:tc>
      </w:tr>
      <w:tr w:rsidR="00034B54" w:rsidRPr="00034B54" w14:paraId="30941E4A" w14:textId="77777777" w:rsidTr="00034B54">
        <w:trPr>
          <w:cantSplit/>
          <w:trHeight w:val="600"/>
        </w:trPr>
        <w:tc>
          <w:tcPr>
            <w:tcW w:w="2600" w:type="dxa"/>
            <w:shd w:val="clear" w:color="auto" w:fill="auto"/>
            <w:noWrap/>
            <w:vAlign w:val="bottom"/>
            <w:hideMark/>
          </w:tcPr>
          <w:p w14:paraId="3FC3A34F"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Market @ Bradley</w:t>
            </w:r>
          </w:p>
        </w:tc>
        <w:tc>
          <w:tcPr>
            <w:tcW w:w="960" w:type="dxa"/>
            <w:shd w:val="clear" w:color="auto" w:fill="auto"/>
            <w:noWrap/>
            <w:vAlign w:val="bottom"/>
            <w:hideMark/>
          </w:tcPr>
          <w:p w14:paraId="4F5CEA3C"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SB</w:t>
            </w:r>
          </w:p>
        </w:tc>
        <w:tc>
          <w:tcPr>
            <w:tcW w:w="5540" w:type="dxa"/>
            <w:shd w:val="clear" w:color="auto" w:fill="auto"/>
            <w:vAlign w:val="center"/>
            <w:hideMark/>
          </w:tcPr>
          <w:p w14:paraId="3A92E626"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Route to avoid Neil and used to access North District neighborhoods.</w:t>
            </w:r>
          </w:p>
        </w:tc>
      </w:tr>
      <w:tr w:rsidR="00034B54" w:rsidRPr="00034B54" w14:paraId="79A2CA48" w14:textId="77777777" w:rsidTr="00034B54">
        <w:trPr>
          <w:cantSplit/>
          <w:trHeight w:val="300"/>
        </w:trPr>
        <w:tc>
          <w:tcPr>
            <w:tcW w:w="2600" w:type="dxa"/>
            <w:shd w:val="clear" w:color="auto" w:fill="auto"/>
            <w:noWrap/>
            <w:vAlign w:val="bottom"/>
            <w:hideMark/>
          </w:tcPr>
          <w:p w14:paraId="3D5AD898"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Neil @ Edgebrook</w:t>
            </w:r>
          </w:p>
        </w:tc>
        <w:tc>
          <w:tcPr>
            <w:tcW w:w="960" w:type="dxa"/>
            <w:shd w:val="clear" w:color="auto" w:fill="auto"/>
            <w:noWrap/>
            <w:vAlign w:val="bottom"/>
            <w:hideMark/>
          </w:tcPr>
          <w:p w14:paraId="613425A5"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SB</w:t>
            </w:r>
          </w:p>
        </w:tc>
        <w:tc>
          <w:tcPr>
            <w:tcW w:w="5540" w:type="dxa"/>
            <w:vMerge w:val="restart"/>
            <w:shd w:val="clear" w:color="auto" w:fill="auto"/>
            <w:vAlign w:val="center"/>
            <w:hideMark/>
          </w:tcPr>
          <w:p w14:paraId="28951065"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Heavily traveled route to/from I-74, shopping district, apartment complexes, and North District neighborhoods.</w:t>
            </w:r>
          </w:p>
        </w:tc>
      </w:tr>
      <w:tr w:rsidR="00034B54" w:rsidRPr="00034B54" w14:paraId="3CB1A488" w14:textId="77777777" w:rsidTr="00034B54">
        <w:trPr>
          <w:cantSplit/>
          <w:trHeight w:val="300"/>
        </w:trPr>
        <w:tc>
          <w:tcPr>
            <w:tcW w:w="2600" w:type="dxa"/>
            <w:shd w:val="clear" w:color="auto" w:fill="auto"/>
            <w:noWrap/>
            <w:vAlign w:val="bottom"/>
            <w:hideMark/>
          </w:tcPr>
          <w:p w14:paraId="753712F4"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Neil @ Edgebrook</w:t>
            </w:r>
          </w:p>
        </w:tc>
        <w:tc>
          <w:tcPr>
            <w:tcW w:w="960" w:type="dxa"/>
            <w:shd w:val="clear" w:color="auto" w:fill="auto"/>
            <w:noWrap/>
            <w:vAlign w:val="bottom"/>
            <w:hideMark/>
          </w:tcPr>
          <w:p w14:paraId="5CDF22EF"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vMerge/>
            <w:vAlign w:val="center"/>
            <w:hideMark/>
          </w:tcPr>
          <w:p w14:paraId="774C143F"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51641B55" w14:textId="77777777" w:rsidTr="00034B54">
        <w:trPr>
          <w:cantSplit/>
          <w:trHeight w:val="300"/>
        </w:trPr>
        <w:tc>
          <w:tcPr>
            <w:tcW w:w="2600" w:type="dxa"/>
            <w:shd w:val="clear" w:color="auto" w:fill="auto"/>
            <w:noWrap/>
            <w:vAlign w:val="bottom"/>
            <w:hideMark/>
          </w:tcPr>
          <w:p w14:paraId="0601C1C3"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Fourth @ University</w:t>
            </w:r>
          </w:p>
        </w:tc>
        <w:tc>
          <w:tcPr>
            <w:tcW w:w="960" w:type="dxa"/>
            <w:shd w:val="clear" w:color="auto" w:fill="auto"/>
            <w:noWrap/>
            <w:vAlign w:val="bottom"/>
            <w:hideMark/>
          </w:tcPr>
          <w:p w14:paraId="0C730CD7"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SB</w:t>
            </w:r>
          </w:p>
        </w:tc>
        <w:tc>
          <w:tcPr>
            <w:tcW w:w="5540" w:type="dxa"/>
            <w:vMerge w:val="restart"/>
            <w:shd w:val="clear" w:color="auto" w:fill="auto"/>
            <w:noWrap/>
            <w:vAlign w:val="center"/>
            <w:hideMark/>
          </w:tcPr>
          <w:p w14:paraId="34C05405"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Heavily traveled an alternative route to Campus.</w:t>
            </w:r>
          </w:p>
        </w:tc>
      </w:tr>
      <w:tr w:rsidR="00034B54" w:rsidRPr="00034B54" w14:paraId="5685086A" w14:textId="77777777" w:rsidTr="00034B54">
        <w:trPr>
          <w:cantSplit/>
          <w:trHeight w:val="300"/>
        </w:trPr>
        <w:tc>
          <w:tcPr>
            <w:tcW w:w="2600" w:type="dxa"/>
            <w:shd w:val="clear" w:color="auto" w:fill="auto"/>
            <w:noWrap/>
            <w:vAlign w:val="bottom"/>
            <w:hideMark/>
          </w:tcPr>
          <w:p w14:paraId="08796BB7"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Fourth @ University</w:t>
            </w:r>
          </w:p>
        </w:tc>
        <w:tc>
          <w:tcPr>
            <w:tcW w:w="960" w:type="dxa"/>
            <w:shd w:val="clear" w:color="auto" w:fill="auto"/>
            <w:noWrap/>
            <w:vAlign w:val="bottom"/>
            <w:hideMark/>
          </w:tcPr>
          <w:p w14:paraId="35260B2C"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NB</w:t>
            </w:r>
          </w:p>
        </w:tc>
        <w:tc>
          <w:tcPr>
            <w:tcW w:w="5540" w:type="dxa"/>
            <w:vMerge/>
            <w:vAlign w:val="center"/>
            <w:hideMark/>
          </w:tcPr>
          <w:p w14:paraId="0F875999" w14:textId="77777777" w:rsidR="00034B54" w:rsidRPr="00034B54" w:rsidRDefault="00034B54" w:rsidP="00034B54">
            <w:pPr>
              <w:spacing w:after="0" w:line="240" w:lineRule="auto"/>
              <w:rPr>
                <w:rFonts w:ascii="Calibri" w:eastAsia="Times New Roman" w:hAnsi="Calibri" w:cs="Calibri"/>
                <w:color w:val="000000"/>
              </w:rPr>
            </w:pPr>
          </w:p>
        </w:tc>
      </w:tr>
      <w:tr w:rsidR="00034B54" w:rsidRPr="00034B54" w14:paraId="4B2F5759" w14:textId="77777777" w:rsidTr="00034B54">
        <w:trPr>
          <w:cantSplit/>
          <w:trHeight w:val="300"/>
        </w:trPr>
        <w:tc>
          <w:tcPr>
            <w:tcW w:w="2600" w:type="dxa"/>
            <w:shd w:val="clear" w:color="auto" w:fill="auto"/>
            <w:noWrap/>
            <w:vAlign w:val="bottom"/>
            <w:hideMark/>
          </w:tcPr>
          <w:p w14:paraId="48A0AF70"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Bradley @ Redwood</w:t>
            </w:r>
          </w:p>
        </w:tc>
        <w:tc>
          <w:tcPr>
            <w:tcW w:w="960" w:type="dxa"/>
            <w:shd w:val="clear" w:color="auto" w:fill="auto"/>
            <w:noWrap/>
            <w:vAlign w:val="bottom"/>
            <w:hideMark/>
          </w:tcPr>
          <w:p w14:paraId="577728DD"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EB</w:t>
            </w:r>
          </w:p>
        </w:tc>
        <w:tc>
          <w:tcPr>
            <w:tcW w:w="5540" w:type="dxa"/>
            <w:vMerge w:val="restart"/>
            <w:shd w:val="clear" w:color="auto" w:fill="auto"/>
            <w:vAlign w:val="bottom"/>
            <w:hideMark/>
          </w:tcPr>
          <w:p w14:paraId="11678393" w14:textId="77777777" w:rsidR="00034B54" w:rsidRPr="00034B54" w:rsidRDefault="00034B54" w:rsidP="00034B54">
            <w:pPr>
              <w:spacing w:after="0" w:line="240" w:lineRule="auto"/>
              <w:rPr>
                <w:rFonts w:ascii="Calibri" w:eastAsia="Times New Roman" w:hAnsi="Calibri" w:cs="Calibri"/>
                <w:color w:val="000000"/>
              </w:rPr>
            </w:pPr>
            <w:r w:rsidRPr="00034B54">
              <w:rPr>
                <w:rFonts w:ascii="Calibri" w:eastAsia="Times New Roman" w:hAnsi="Calibri" w:cs="Calibri"/>
                <w:color w:val="000000"/>
              </w:rPr>
              <w:t>Heavily traveled route to and from Garden Hills Neighborhood and arterial street.</w:t>
            </w:r>
          </w:p>
        </w:tc>
      </w:tr>
      <w:tr w:rsidR="00034B54" w:rsidRPr="00034B54" w14:paraId="346AD811" w14:textId="77777777" w:rsidTr="00034B54">
        <w:trPr>
          <w:cantSplit/>
          <w:trHeight w:val="300"/>
        </w:trPr>
        <w:tc>
          <w:tcPr>
            <w:tcW w:w="2600" w:type="dxa"/>
            <w:shd w:val="clear" w:color="auto" w:fill="auto"/>
            <w:noWrap/>
            <w:vAlign w:val="bottom"/>
            <w:hideMark/>
          </w:tcPr>
          <w:p w14:paraId="7236CCF7"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Bradley @ James</w:t>
            </w:r>
          </w:p>
        </w:tc>
        <w:tc>
          <w:tcPr>
            <w:tcW w:w="960" w:type="dxa"/>
            <w:shd w:val="clear" w:color="auto" w:fill="auto"/>
            <w:noWrap/>
            <w:vAlign w:val="bottom"/>
            <w:hideMark/>
          </w:tcPr>
          <w:p w14:paraId="3B62258E" w14:textId="77777777" w:rsidR="00034B54" w:rsidRPr="00034B54" w:rsidRDefault="00034B54" w:rsidP="00034B54">
            <w:pPr>
              <w:spacing w:after="0" w:line="240" w:lineRule="auto"/>
              <w:rPr>
                <w:rFonts w:ascii="Calibri" w:eastAsia="Times New Roman" w:hAnsi="Calibri" w:cs="Calibri"/>
              </w:rPr>
            </w:pPr>
            <w:r w:rsidRPr="00034B54">
              <w:rPr>
                <w:rFonts w:ascii="Calibri" w:eastAsia="Times New Roman" w:hAnsi="Calibri" w:cs="Calibri"/>
              </w:rPr>
              <w:t>WB</w:t>
            </w:r>
          </w:p>
        </w:tc>
        <w:tc>
          <w:tcPr>
            <w:tcW w:w="5540" w:type="dxa"/>
            <w:vMerge/>
            <w:vAlign w:val="center"/>
            <w:hideMark/>
          </w:tcPr>
          <w:p w14:paraId="3F477BF2" w14:textId="77777777" w:rsidR="00034B54" w:rsidRPr="00034B54" w:rsidRDefault="00034B54" w:rsidP="00034B54">
            <w:pPr>
              <w:spacing w:after="0" w:line="240" w:lineRule="auto"/>
              <w:rPr>
                <w:rFonts w:ascii="Calibri" w:eastAsia="Times New Roman" w:hAnsi="Calibri" w:cs="Calibri"/>
                <w:color w:val="000000"/>
              </w:rPr>
            </w:pPr>
          </w:p>
        </w:tc>
      </w:tr>
    </w:tbl>
    <w:p w14:paraId="27687002" w14:textId="1ACC4AC8" w:rsidR="00287BAD" w:rsidRDefault="00287BAD" w:rsidP="00FF4E81">
      <w:pPr>
        <w:spacing w:after="0" w:line="240" w:lineRule="auto"/>
      </w:pPr>
    </w:p>
    <w:p w14:paraId="2A5D9879" w14:textId="048B6A44" w:rsidR="00287BAD" w:rsidRDefault="00287BAD" w:rsidP="00FF4E81">
      <w:pPr>
        <w:spacing w:after="0" w:line="240" w:lineRule="auto"/>
      </w:pPr>
      <w:r>
        <w:t xml:space="preserve">Detectives requested that additional ALPRs also be considered for current ALPR locations where traffic is captured in only one direction, as it has been observed that they have missed out on identifying numerous vehicles during their investigations.  That request would involve </w:t>
      </w:r>
      <w:proofErr w:type="gramStart"/>
      <w:r>
        <w:t>a majority of</w:t>
      </w:r>
      <w:proofErr w:type="gramEnd"/>
      <w:r>
        <w:t xml:space="preserve"> the existing ALPR locations.</w:t>
      </w:r>
    </w:p>
    <w:p w14:paraId="7CADBC52" w14:textId="77777777" w:rsidR="00287BAD" w:rsidRDefault="00287BAD" w:rsidP="00FF4E81">
      <w:pPr>
        <w:spacing w:after="0" w:line="240" w:lineRule="auto"/>
      </w:pPr>
    </w:p>
    <w:p w14:paraId="7EA2B90B" w14:textId="6C9DCC26" w:rsidR="00D35BE8" w:rsidRDefault="008D6C2B" w:rsidP="00FF4E81">
      <w:pPr>
        <w:spacing w:after="0" w:line="240" w:lineRule="auto"/>
      </w:pPr>
      <w:r>
        <w:t>Working group</w:t>
      </w:r>
      <w:r w:rsidR="000958BB">
        <w:t xml:space="preserve"> represen</w:t>
      </w:r>
      <w:r w:rsidR="00066F1F">
        <w:t>t</w:t>
      </w:r>
      <w:r w:rsidR="000958BB">
        <w:t>atives recommended the following ALPRs be relocated, citing they are not located in areas experiencing high crime rates:</w:t>
      </w:r>
    </w:p>
    <w:p w14:paraId="7A448116" w14:textId="311927A0" w:rsidR="000958BB" w:rsidRDefault="000958BB" w:rsidP="00FF4E81">
      <w:pPr>
        <w:spacing w:after="0" w:line="240" w:lineRule="auto"/>
      </w:pPr>
    </w:p>
    <w:tbl>
      <w:tblPr>
        <w:tblW w:w="4585" w:type="dxa"/>
        <w:tblLook w:val="04A0" w:firstRow="1" w:lastRow="0" w:firstColumn="1" w:lastColumn="0" w:noHBand="0" w:noVBand="1"/>
      </w:tblPr>
      <w:tblGrid>
        <w:gridCol w:w="1165"/>
        <w:gridCol w:w="2223"/>
        <w:gridCol w:w="1197"/>
      </w:tblGrid>
      <w:tr w:rsidR="000958BB" w:rsidRPr="000958BB" w14:paraId="21BCF23C" w14:textId="77777777" w:rsidTr="000958BB">
        <w:trPr>
          <w:trHeight w:val="30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DFEE2" w14:textId="77777777" w:rsidR="000958BB" w:rsidRPr="000958BB" w:rsidRDefault="000958BB" w:rsidP="000958BB">
            <w:pPr>
              <w:spacing w:after="0" w:line="240" w:lineRule="auto"/>
              <w:rPr>
                <w:rFonts w:ascii="Calibri" w:eastAsia="Times New Roman" w:hAnsi="Calibri" w:cs="Calibri"/>
                <w:b/>
                <w:bCs/>
              </w:rPr>
            </w:pPr>
            <w:r w:rsidRPr="000958BB">
              <w:rPr>
                <w:rFonts w:ascii="Calibri" w:eastAsia="Times New Roman" w:hAnsi="Calibri" w:cs="Calibri"/>
                <w:b/>
                <w:bCs/>
              </w:rPr>
              <w:t>Camera#</w:t>
            </w:r>
          </w:p>
        </w:tc>
        <w:tc>
          <w:tcPr>
            <w:tcW w:w="2223" w:type="dxa"/>
            <w:tcBorders>
              <w:top w:val="single" w:sz="4" w:space="0" w:color="auto"/>
              <w:left w:val="nil"/>
              <w:bottom w:val="single" w:sz="4" w:space="0" w:color="auto"/>
              <w:right w:val="single" w:sz="4" w:space="0" w:color="auto"/>
            </w:tcBorders>
            <w:shd w:val="clear" w:color="auto" w:fill="auto"/>
            <w:noWrap/>
            <w:vAlign w:val="center"/>
            <w:hideMark/>
          </w:tcPr>
          <w:p w14:paraId="54E7F59F" w14:textId="77777777" w:rsidR="000958BB" w:rsidRPr="000958BB" w:rsidRDefault="000958BB" w:rsidP="000958BB">
            <w:pPr>
              <w:spacing w:after="0" w:line="240" w:lineRule="auto"/>
              <w:jc w:val="center"/>
              <w:rPr>
                <w:rFonts w:ascii="Calibri" w:eastAsia="Times New Roman" w:hAnsi="Calibri" w:cs="Calibri"/>
                <w:b/>
                <w:bCs/>
              </w:rPr>
            </w:pPr>
            <w:r w:rsidRPr="000958BB">
              <w:rPr>
                <w:rFonts w:ascii="Calibri" w:eastAsia="Times New Roman" w:hAnsi="Calibri" w:cs="Calibri"/>
                <w:b/>
                <w:bCs/>
              </w:rPr>
              <w:t>Location</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61C6C693" w14:textId="77777777" w:rsidR="000958BB" w:rsidRPr="000958BB" w:rsidRDefault="000958BB" w:rsidP="000958BB">
            <w:pPr>
              <w:spacing w:after="0" w:line="240" w:lineRule="auto"/>
              <w:rPr>
                <w:rFonts w:ascii="Calibri" w:eastAsia="Times New Roman" w:hAnsi="Calibri" w:cs="Calibri"/>
                <w:b/>
                <w:bCs/>
              </w:rPr>
            </w:pPr>
            <w:r w:rsidRPr="000958BB">
              <w:rPr>
                <w:rFonts w:ascii="Calibri" w:eastAsia="Times New Roman" w:hAnsi="Calibri" w:cs="Calibri"/>
                <w:b/>
                <w:bCs/>
              </w:rPr>
              <w:t>Direction</w:t>
            </w:r>
          </w:p>
        </w:tc>
      </w:tr>
      <w:tr w:rsidR="000958BB" w:rsidRPr="000958BB" w14:paraId="110453A4" w14:textId="77777777" w:rsidTr="000958BB">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8A5B2CC"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#41</w:t>
            </w:r>
          </w:p>
        </w:tc>
        <w:tc>
          <w:tcPr>
            <w:tcW w:w="2223" w:type="dxa"/>
            <w:tcBorders>
              <w:top w:val="nil"/>
              <w:left w:val="nil"/>
              <w:bottom w:val="single" w:sz="4" w:space="0" w:color="auto"/>
              <w:right w:val="single" w:sz="4" w:space="0" w:color="auto"/>
            </w:tcBorders>
            <w:shd w:val="clear" w:color="auto" w:fill="auto"/>
            <w:noWrap/>
            <w:vAlign w:val="bottom"/>
            <w:hideMark/>
          </w:tcPr>
          <w:p w14:paraId="37C9357E"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Windsor @ Galen</w:t>
            </w:r>
          </w:p>
        </w:tc>
        <w:tc>
          <w:tcPr>
            <w:tcW w:w="1197" w:type="dxa"/>
            <w:tcBorders>
              <w:top w:val="nil"/>
              <w:left w:val="nil"/>
              <w:bottom w:val="single" w:sz="4" w:space="0" w:color="auto"/>
              <w:right w:val="single" w:sz="4" w:space="0" w:color="auto"/>
            </w:tcBorders>
            <w:shd w:val="clear" w:color="auto" w:fill="auto"/>
            <w:noWrap/>
            <w:vAlign w:val="bottom"/>
            <w:hideMark/>
          </w:tcPr>
          <w:p w14:paraId="3D160681"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EB</w:t>
            </w:r>
          </w:p>
        </w:tc>
      </w:tr>
      <w:tr w:rsidR="000958BB" w:rsidRPr="000958BB" w14:paraId="74AA9E13" w14:textId="77777777" w:rsidTr="000958BB">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E0966B5"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#42</w:t>
            </w:r>
          </w:p>
        </w:tc>
        <w:tc>
          <w:tcPr>
            <w:tcW w:w="2223" w:type="dxa"/>
            <w:tcBorders>
              <w:top w:val="nil"/>
              <w:left w:val="nil"/>
              <w:bottom w:val="single" w:sz="4" w:space="0" w:color="auto"/>
              <w:right w:val="single" w:sz="4" w:space="0" w:color="auto"/>
            </w:tcBorders>
            <w:shd w:val="clear" w:color="auto" w:fill="auto"/>
            <w:noWrap/>
            <w:vAlign w:val="bottom"/>
            <w:hideMark/>
          </w:tcPr>
          <w:p w14:paraId="79B62D6E"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Windsor @ Mattis</w:t>
            </w:r>
          </w:p>
        </w:tc>
        <w:tc>
          <w:tcPr>
            <w:tcW w:w="1197" w:type="dxa"/>
            <w:tcBorders>
              <w:top w:val="nil"/>
              <w:left w:val="nil"/>
              <w:bottom w:val="single" w:sz="4" w:space="0" w:color="auto"/>
              <w:right w:val="single" w:sz="4" w:space="0" w:color="auto"/>
            </w:tcBorders>
            <w:shd w:val="clear" w:color="auto" w:fill="auto"/>
            <w:noWrap/>
            <w:vAlign w:val="bottom"/>
            <w:hideMark/>
          </w:tcPr>
          <w:p w14:paraId="5CF9C294"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WB</w:t>
            </w:r>
          </w:p>
        </w:tc>
      </w:tr>
      <w:tr w:rsidR="000958BB" w:rsidRPr="000958BB" w14:paraId="35D9FF3E" w14:textId="77777777" w:rsidTr="000958BB">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07F37D6"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#43</w:t>
            </w:r>
          </w:p>
        </w:tc>
        <w:tc>
          <w:tcPr>
            <w:tcW w:w="2223" w:type="dxa"/>
            <w:tcBorders>
              <w:top w:val="nil"/>
              <w:left w:val="nil"/>
              <w:bottom w:val="single" w:sz="4" w:space="0" w:color="auto"/>
              <w:right w:val="single" w:sz="4" w:space="0" w:color="auto"/>
            </w:tcBorders>
            <w:shd w:val="clear" w:color="auto" w:fill="auto"/>
            <w:noWrap/>
            <w:vAlign w:val="bottom"/>
            <w:hideMark/>
          </w:tcPr>
          <w:p w14:paraId="3B8DED2D"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Curtis @ Duncan</w:t>
            </w:r>
          </w:p>
        </w:tc>
        <w:tc>
          <w:tcPr>
            <w:tcW w:w="1197" w:type="dxa"/>
            <w:tcBorders>
              <w:top w:val="nil"/>
              <w:left w:val="nil"/>
              <w:bottom w:val="single" w:sz="4" w:space="0" w:color="auto"/>
              <w:right w:val="single" w:sz="4" w:space="0" w:color="auto"/>
            </w:tcBorders>
            <w:shd w:val="clear" w:color="auto" w:fill="auto"/>
            <w:noWrap/>
            <w:vAlign w:val="bottom"/>
            <w:hideMark/>
          </w:tcPr>
          <w:p w14:paraId="4ED0A86B"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EB</w:t>
            </w:r>
          </w:p>
        </w:tc>
      </w:tr>
      <w:tr w:rsidR="000958BB" w:rsidRPr="000958BB" w14:paraId="1E92AA64" w14:textId="77777777" w:rsidTr="000958BB">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721B65C"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#44</w:t>
            </w:r>
          </w:p>
        </w:tc>
        <w:tc>
          <w:tcPr>
            <w:tcW w:w="2223" w:type="dxa"/>
            <w:tcBorders>
              <w:top w:val="nil"/>
              <w:left w:val="nil"/>
              <w:bottom w:val="single" w:sz="4" w:space="0" w:color="auto"/>
              <w:right w:val="single" w:sz="4" w:space="0" w:color="auto"/>
            </w:tcBorders>
            <w:shd w:val="clear" w:color="auto" w:fill="auto"/>
            <w:noWrap/>
            <w:vAlign w:val="bottom"/>
            <w:hideMark/>
          </w:tcPr>
          <w:p w14:paraId="335D89D1"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Curtis @ Mattis</w:t>
            </w:r>
          </w:p>
        </w:tc>
        <w:tc>
          <w:tcPr>
            <w:tcW w:w="1197" w:type="dxa"/>
            <w:tcBorders>
              <w:top w:val="nil"/>
              <w:left w:val="nil"/>
              <w:bottom w:val="single" w:sz="4" w:space="0" w:color="auto"/>
              <w:right w:val="single" w:sz="4" w:space="0" w:color="auto"/>
            </w:tcBorders>
            <w:shd w:val="clear" w:color="auto" w:fill="auto"/>
            <w:noWrap/>
            <w:vAlign w:val="bottom"/>
            <w:hideMark/>
          </w:tcPr>
          <w:p w14:paraId="267CD8B7"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WB</w:t>
            </w:r>
          </w:p>
        </w:tc>
      </w:tr>
      <w:tr w:rsidR="000958BB" w:rsidRPr="000958BB" w14:paraId="60D7C55C" w14:textId="77777777" w:rsidTr="000958BB">
        <w:trPr>
          <w:trHeight w:val="300"/>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B9F83DC"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#45</w:t>
            </w:r>
          </w:p>
        </w:tc>
        <w:tc>
          <w:tcPr>
            <w:tcW w:w="2223" w:type="dxa"/>
            <w:tcBorders>
              <w:top w:val="nil"/>
              <w:left w:val="nil"/>
              <w:bottom w:val="single" w:sz="4" w:space="0" w:color="auto"/>
              <w:right w:val="single" w:sz="4" w:space="0" w:color="auto"/>
            </w:tcBorders>
            <w:shd w:val="clear" w:color="auto" w:fill="auto"/>
            <w:noWrap/>
            <w:vAlign w:val="bottom"/>
            <w:hideMark/>
          </w:tcPr>
          <w:p w14:paraId="31927E57"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Neil @ St. Mary</w:t>
            </w:r>
          </w:p>
        </w:tc>
        <w:tc>
          <w:tcPr>
            <w:tcW w:w="1197" w:type="dxa"/>
            <w:tcBorders>
              <w:top w:val="nil"/>
              <w:left w:val="nil"/>
              <w:bottom w:val="single" w:sz="4" w:space="0" w:color="auto"/>
              <w:right w:val="single" w:sz="4" w:space="0" w:color="auto"/>
            </w:tcBorders>
            <w:shd w:val="clear" w:color="auto" w:fill="auto"/>
            <w:noWrap/>
            <w:vAlign w:val="bottom"/>
            <w:hideMark/>
          </w:tcPr>
          <w:p w14:paraId="5C05AD57"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NB</w:t>
            </w:r>
          </w:p>
        </w:tc>
      </w:tr>
    </w:tbl>
    <w:p w14:paraId="5F96D532" w14:textId="77777777" w:rsidR="000958BB" w:rsidRDefault="000958BB" w:rsidP="00FF4E81">
      <w:pPr>
        <w:spacing w:after="0" w:line="240" w:lineRule="auto"/>
      </w:pPr>
    </w:p>
    <w:p w14:paraId="149C83F9" w14:textId="42562F7A" w:rsidR="00066F1F" w:rsidRDefault="00066F1F" w:rsidP="00FF4E81">
      <w:pPr>
        <w:spacing w:after="0" w:line="240" w:lineRule="auto"/>
      </w:pPr>
      <w:r>
        <w:t xml:space="preserve">The cost </w:t>
      </w:r>
      <w:r w:rsidR="009E657B">
        <w:t>for</w:t>
      </w:r>
      <w:r>
        <w:t xml:space="preserve"> one ALPR is $2,500 annually.  The installation</w:t>
      </w:r>
      <w:r w:rsidR="00024230">
        <w:t xml:space="preserve"> cost</w:t>
      </w:r>
      <w:r>
        <w:t xml:space="preserve"> of an ALPR is based on </w:t>
      </w:r>
      <w:r w:rsidR="00024230">
        <w:t xml:space="preserve">IDOT permitting requirements.  </w:t>
      </w:r>
      <w:r>
        <w:t>An ALPR requiring permitting is $750, while all others are $350.  The relocation fees mimic the installation cost schedule.</w:t>
      </w:r>
    </w:p>
    <w:p w14:paraId="6C0BBFF1" w14:textId="77777777" w:rsidR="00066F1F" w:rsidRDefault="00066F1F" w:rsidP="00FF4E81">
      <w:pPr>
        <w:spacing w:after="0" w:line="240" w:lineRule="auto"/>
      </w:pPr>
    </w:p>
    <w:p w14:paraId="593487B2" w14:textId="70D69982" w:rsidR="00D83B27" w:rsidRDefault="000958BB" w:rsidP="000958BB">
      <w:pPr>
        <w:spacing w:after="0" w:line="240" w:lineRule="auto"/>
      </w:pPr>
      <w:r>
        <w:t>The number of ALPR reads for each operational ALPR w</w:t>
      </w:r>
      <w:r w:rsidR="00F32654">
        <w:t>as</w:t>
      </w:r>
      <w:r>
        <w:t xml:space="preserve"> reviewed for a 30</w:t>
      </w:r>
      <w:r w:rsidR="00F32654">
        <w:t>-</w:t>
      </w:r>
      <w:r>
        <w:t xml:space="preserve">day period; June </w:t>
      </w:r>
      <w:r w:rsidR="33F67B23">
        <w:t>17</w:t>
      </w:r>
      <w:r>
        <w:t xml:space="preserve"> through July </w:t>
      </w:r>
      <w:r w:rsidR="33F67B23">
        <w:t>16</w:t>
      </w:r>
      <w:r>
        <w:t xml:space="preserve">.  The total number of ALPR reads was </w:t>
      </w:r>
      <w:r w:rsidRPr="29F0E13E">
        <w:rPr>
          <w:rFonts w:ascii="Calibri" w:eastAsia="Times New Roman" w:hAnsi="Calibri" w:cs="Calibri"/>
          <w:color w:val="000000" w:themeColor="text1"/>
        </w:rPr>
        <w:t>3,246,246.  As should be expected, the ALRPs with the highest number of reads were those on art</w:t>
      </w:r>
      <w:r w:rsidR="00F32654" w:rsidRPr="29F0E13E">
        <w:rPr>
          <w:rFonts w:ascii="Calibri" w:eastAsia="Times New Roman" w:hAnsi="Calibri" w:cs="Calibri"/>
          <w:color w:val="000000" w:themeColor="text1"/>
        </w:rPr>
        <w:t>eri</w:t>
      </w:r>
      <w:r w:rsidRPr="29F0E13E">
        <w:rPr>
          <w:rFonts w:ascii="Calibri" w:eastAsia="Times New Roman" w:hAnsi="Calibri" w:cs="Calibri"/>
          <w:color w:val="000000" w:themeColor="text1"/>
        </w:rPr>
        <w:t>al streets.  A</w:t>
      </w:r>
      <w:r>
        <w:t>t this time</w:t>
      </w:r>
      <w:r w:rsidR="00F32654">
        <w:t>,</w:t>
      </w:r>
      <w:r>
        <w:t xml:space="preserve"> there is no data to confirm that the </w:t>
      </w:r>
      <w:r>
        <w:lastRenderedPageBreak/>
        <w:t xml:space="preserve">quantity of ALPR reads per unit would </w:t>
      </w:r>
      <w:r w:rsidR="33F67B23">
        <w:t xml:space="preserve">necessarily </w:t>
      </w:r>
      <w:r>
        <w:t>result in more success.  However,</w:t>
      </w:r>
      <w:r w:rsidR="00F32654">
        <w:t xml:space="preserve"> more</w:t>
      </w:r>
      <w:r>
        <w:t xml:space="preserve"> reads </w:t>
      </w:r>
      <w:r w:rsidR="33F67B23">
        <w:t>could lead to overall more</w:t>
      </w:r>
      <w:r>
        <w:t xml:space="preserve"> investigative success for crime generally </w:t>
      </w:r>
      <w:r w:rsidR="00F32654">
        <w:t xml:space="preserve">just </w:t>
      </w:r>
      <w:r>
        <w:t xml:space="preserve">based on probability.  </w:t>
      </w:r>
      <w:r w:rsidR="00F32654">
        <w:t xml:space="preserve">Though, those successes may not involve as many violent crimes.  </w:t>
      </w:r>
      <w:r>
        <w:t>The following table documents the number of reads per ALPR:</w:t>
      </w:r>
    </w:p>
    <w:p w14:paraId="46E98768" w14:textId="07FC6F89" w:rsidR="000958BB" w:rsidRDefault="000958BB" w:rsidP="000958BB">
      <w:pPr>
        <w:spacing w:after="0" w:line="240" w:lineRule="auto"/>
      </w:pPr>
    </w:p>
    <w:tbl>
      <w:tblPr>
        <w:tblpPr w:leftFromText="180" w:rightFromText="180" w:vertAnchor="text" w:tblpX="-95" w:tblpY="1"/>
        <w:tblOverlap w:val="neve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550"/>
        <w:gridCol w:w="595"/>
        <w:gridCol w:w="1226"/>
        <w:gridCol w:w="1384"/>
        <w:gridCol w:w="1404"/>
        <w:gridCol w:w="1641"/>
      </w:tblGrid>
      <w:tr w:rsidR="000958BB" w:rsidRPr="000958BB" w14:paraId="070F6102" w14:textId="77777777" w:rsidTr="000958BB">
        <w:trPr>
          <w:cantSplit/>
          <w:trHeight w:val="600"/>
        </w:trPr>
        <w:tc>
          <w:tcPr>
            <w:tcW w:w="545" w:type="dxa"/>
            <w:shd w:val="clear" w:color="auto" w:fill="auto"/>
            <w:noWrap/>
            <w:vAlign w:val="bottom"/>
            <w:hideMark/>
          </w:tcPr>
          <w:p w14:paraId="7DEFFED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w:t>
            </w:r>
          </w:p>
        </w:tc>
        <w:tc>
          <w:tcPr>
            <w:tcW w:w="2551" w:type="dxa"/>
            <w:shd w:val="clear" w:color="auto" w:fill="auto"/>
            <w:noWrap/>
            <w:vAlign w:val="center"/>
            <w:hideMark/>
          </w:tcPr>
          <w:p w14:paraId="7B0F6360" w14:textId="77777777" w:rsidR="000958BB" w:rsidRPr="000958BB" w:rsidRDefault="000958BB" w:rsidP="000958BB">
            <w:pPr>
              <w:spacing w:after="0" w:line="240" w:lineRule="auto"/>
              <w:jc w:val="center"/>
              <w:rPr>
                <w:rFonts w:ascii="Calibri" w:eastAsia="Times New Roman" w:hAnsi="Calibri" w:cs="Calibri"/>
                <w:b/>
                <w:bCs/>
                <w:color w:val="000000"/>
              </w:rPr>
            </w:pPr>
            <w:r w:rsidRPr="000958BB">
              <w:rPr>
                <w:rFonts w:ascii="Calibri" w:eastAsia="Times New Roman" w:hAnsi="Calibri" w:cs="Calibri"/>
                <w:b/>
                <w:bCs/>
                <w:color w:val="000000"/>
              </w:rPr>
              <w:t>Location</w:t>
            </w:r>
          </w:p>
        </w:tc>
        <w:tc>
          <w:tcPr>
            <w:tcW w:w="595" w:type="dxa"/>
            <w:shd w:val="clear" w:color="auto" w:fill="auto"/>
            <w:noWrap/>
            <w:vAlign w:val="bottom"/>
            <w:hideMark/>
          </w:tcPr>
          <w:p w14:paraId="186456C9"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w:t>
            </w:r>
          </w:p>
        </w:tc>
        <w:tc>
          <w:tcPr>
            <w:tcW w:w="1227" w:type="dxa"/>
            <w:shd w:val="clear" w:color="auto" w:fill="auto"/>
            <w:vAlign w:val="bottom"/>
            <w:hideMark/>
          </w:tcPr>
          <w:p w14:paraId="5C6208B4" w14:textId="77777777" w:rsidR="000958BB" w:rsidRPr="000958BB" w:rsidRDefault="000958BB" w:rsidP="000958BB">
            <w:pPr>
              <w:spacing w:after="0" w:line="240" w:lineRule="auto"/>
              <w:jc w:val="center"/>
              <w:rPr>
                <w:rFonts w:ascii="Calibri" w:eastAsia="Times New Roman" w:hAnsi="Calibri" w:cs="Calibri"/>
                <w:b/>
                <w:bCs/>
                <w:color w:val="000000"/>
              </w:rPr>
            </w:pPr>
            <w:r w:rsidRPr="000958BB">
              <w:rPr>
                <w:rFonts w:ascii="Calibri" w:eastAsia="Times New Roman" w:hAnsi="Calibri" w:cs="Calibri"/>
                <w:b/>
                <w:bCs/>
                <w:color w:val="000000"/>
              </w:rPr>
              <w:t>30-Day</w:t>
            </w:r>
            <w:r w:rsidRPr="000958BB">
              <w:rPr>
                <w:rFonts w:ascii="Calibri" w:eastAsia="Times New Roman" w:hAnsi="Calibri" w:cs="Calibri"/>
                <w:b/>
                <w:bCs/>
                <w:color w:val="000000"/>
              </w:rPr>
              <w:br/>
              <w:t>Plate Reads</w:t>
            </w:r>
          </w:p>
        </w:tc>
        <w:tc>
          <w:tcPr>
            <w:tcW w:w="1385" w:type="dxa"/>
            <w:shd w:val="clear" w:color="auto" w:fill="auto"/>
            <w:noWrap/>
            <w:vAlign w:val="bottom"/>
            <w:hideMark/>
          </w:tcPr>
          <w:p w14:paraId="37F4B742" w14:textId="77777777" w:rsidR="000958BB" w:rsidRPr="000958BB" w:rsidRDefault="000958BB" w:rsidP="000958BB">
            <w:pPr>
              <w:spacing w:after="0" w:line="240" w:lineRule="auto"/>
              <w:jc w:val="center"/>
              <w:rPr>
                <w:rFonts w:ascii="Calibri" w:eastAsia="Times New Roman" w:hAnsi="Calibri" w:cs="Calibri"/>
                <w:b/>
                <w:bCs/>
                <w:color w:val="000000"/>
              </w:rPr>
            </w:pPr>
            <w:r w:rsidRPr="000958BB">
              <w:rPr>
                <w:rFonts w:ascii="Calibri" w:eastAsia="Times New Roman" w:hAnsi="Calibri" w:cs="Calibri"/>
                <w:b/>
                <w:bCs/>
                <w:color w:val="000000"/>
              </w:rPr>
              <w:t>Daily Average</w:t>
            </w:r>
          </w:p>
        </w:tc>
        <w:tc>
          <w:tcPr>
            <w:tcW w:w="1405" w:type="dxa"/>
            <w:shd w:val="clear" w:color="auto" w:fill="auto"/>
            <w:noWrap/>
            <w:vAlign w:val="bottom"/>
            <w:hideMark/>
          </w:tcPr>
          <w:p w14:paraId="42273EF6" w14:textId="77777777" w:rsidR="000958BB" w:rsidRPr="000958BB" w:rsidRDefault="000958BB" w:rsidP="000958BB">
            <w:pPr>
              <w:spacing w:after="0" w:line="240" w:lineRule="auto"/>
              <w:jc w:val="center"/>
              <w:rPr>
                <w:rFonts w:ascii="Calibri" w:eastAsia="Times New Roman" w:hAnsi="Calibri" w:cs="Calibri"/>
                <w:b/>
                <w:bCs/>
                <w:color w:val="000000"/>
              </w:rPr>
            </w:pPr>
            <w:r w:rsidRPr="000958BB">
              <w:rPr>
                <w:rFonts w:ascii="Calibri" w:eastAsia="Times New Roman" w:hAnsi="Calibri" w:cs="Calibri"/>
                <w:b/>
                <w:bCs/>
                <w:color w:val="000000"/>
              </w:rPr>
              <w:t>% Plate Reads</w:t>
            </w:r>
          </w:p>
        </w:tc>
        <w:tc>
          <w:tcPr>
            <w:tcW w:w="1642" w:type="dxa"/>
            <w:shd w:val="clear" w:color="auto" w:fill="auto"/>
            <w:noWrap/>
            <w:vAlign w:val="bottom"/>
            <w:hideMark/>
          </w:tcPr>
          <w:p w14:paraId="76A730FD" w14:textId="77777777" w:rsidR="000958BB" w:rsidRPr="000958BB" w:rsidRDefault="000958BB" w:rsidP="000958BB">
            <w:pPr>
              <w:spacing w:after="0" w:line="240" w:lineRule="auto"/>
              <w:rPr>
                <w:rFonts w:ascii="Calibri" w:eastAsia="Times New Roman" w:hAnsi="Calibri" w:cs="Calibri"/>
                <w:b/>
                <w:bCs/>
                <w:color w:val="000000"/>
              </w:rPr>
            </w:pPr>
            <w:r w:rsidRPr="000958BB">
              <w:rPr>
                <w:rFonts w:ascii="Calibri" w:eastAsia="Times New Roman" w:hAnsi="Calibri" w:cs="Calibri"/>
                <w:b/>
                <w:bCs/>
                <w:color w:val="000000"/>
              </w:rPr>
              <w:t>Installation Date</w:t>
            </w:r>
          </w:p>
        </w:tc>
      </w:tr>
      <w:tr w:rsidR="000958BB" w:rsidRPr="000958BB" w14:paraId="493697F8" w14:textId="77777777" w:rsidTr="000958BB">
        <w:trPr>
          <w:cantSplit/>
          <w:trHeight w:val="300"/>
        </w:trPr>
        <w:tc>
          <w:tcPr>
            <w:tcW w:w="545" w:type="dxa"/>
            <w:shd w:val="clear" w:color="auto" w:fill="auto"/>
            <w:noWrap/>
            <w:vAlign w:val="bottom"/>
            <w:hideMark/>
          </w:tcPr>
          <w:p w14:paraId="74095062"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#05</w:t>
            </w:r>
          </w:p>
        </w:tc>
        <w:tc>
          <w:tcPr>
            <w:tcW w:w="2551" w:type="dxa"/>
            <w:shd w:val="clear" w:color="auto" w:fill="auto"/>
            <w:noWrap/>
            <w:vAlign w:val="bottom"/>
            <w:hideMark/>
          </w:tcPr>
          <w:p w14:paraId="245DA475"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xml:space="preserve">Francis @ McKinley </w:t>
            </w:r>
          </w:p>
        </w:tc>
        <w:tc>
          <w:tcPr>
            <w:tcW w:w="595" w:type="dxa"/>
            <w:shd w:val="clear" w:color="auto" w:fill="auto"/>
            <w:noWrap/>
            <w:vAlign w:val="bottom"/>
            <w:hideMark/>
          </w:tcPr>
          <w:p w14:paraId="377AE2DD"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005E0145"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33,646</w:t>
            </w:r>
          </w:p>
        </w:tc>
        <w:tc>
          <w:tcPr>
            <w:tcW w:w="1385" w:type="dxa"/>
            <w:shd w:val="clear" w:color="auto" w:fill="auto"/>
            <w:noWrap/>
            <w:vAlign w:val="bottom"/>
            <w:hideMark/>
          </w:tcPr>
          <w:p w14:paraId="31636465"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1,122</w:t>
            </w:r>
          </w:p>
        </w:tc>
        <w:tc>
          <w:tcPr>
            <w:tcW w:w="1405" w:type="dxa"/>
            <w:shd w:val="clear" w:color="auto" w:fill="auto"/>
            <w:noWrap/>
            <w:vAlign w:val="bottom"/>
            <w:hideMark/>
          </w:tcPr>
          <w:p w14:paraId="4D0F569A"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1.04%</w:t>
            </w:r>
          </w:p>
        </w:tc>
        <w:tc>
          <w:tcPr>
            <w:tcW w:w="1642" w:type="dxa"/>
            <w:shd w:val="clear" w:color="auto" w:fill="auto"/>
            <w:noWrap/>
            <w:vAlign w:val="bottom"/>
            <w:hideMark/>
          </w:tcPr>
          <w:p w14:paraId="607A26FD"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5/12/2022</w:t>
            </w:r>
          </w:p>
        </w:tc>
      </w:tr>
      <w:tr w:rsidR="000958BB" w:rsidRPr="000958BB" w14:paraId="5634FADB" w14:textId="77777777" w:rsidTr="000958BB">
        <w:trPr>
          <w:cantSplit/>
          <w:trHeight w:val="300"/>
        </w:trPr>
        <w:tc>
          <w:tcPr>
            <w:tcW w:w="545" w:type="dxa"/>
            <w:shd w:val="clear" w:color="auto" w:fill="auto"/>
            <w:noWrap/>
            <w:vAlign w:val="bottom"/>
            <w:hideMark/>
          </w:tcPr>
          <w:p w14:paraId="4E70D9B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#06</w:t>
            </w:r>
          </w:p>
        </w:tc>
        <w:tc>
          <w:tcPr>
            <w:tcW w:w="2551" w:type="dxa"/>
            <w:shd w:val="clear" w:color="auto" w:fill="auto"/>
            <w:noWrap/>
            <w:vAlign w:val="bottom"/>
            <w:hideMark/>
          </w:tcPr>
          <w:p w14:paraId="5A5C118C"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Neil @ Bradley</w:t>
            </w:r>
          </w:p>
        </w:tc>
        <w:tc>
          <w:tcPr>
            <w:tcW w:w="595" w:type="dxa"/>
            <w:shd w:val="clear" w:color="auto" w:fill="auto"/>
            <w:noWrap/>
            <w:vAlign w:val="bottom"/>
            <w:hideMark/>
          </w:tcPr>
          <w:p w14:paraId="191A152F"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NB</w:t>
            </w:r>
          </w:p>
        </w:tc>
        <w:tc>
          <w:tcPr>
            <w:tcW w:w="1227" w:type="dxa"/>
            <w:shd w:val="clear" w:color="auto" w:fill="auto"/>
            <w:noWrap/>
            <w:vAlign w:val="bottom"/>
            <w:hideMark/>
          </w:tcPr>
          <w:p w14:paraId="18AB601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176,594</w:t>
            </w:r>
          </w:p>
        </w:tc>
        <w:tc>
          <w:tcPr>
            <w:tcW w:w="1385" w:type="dxa"/>
            <w:shd w:val="clear" w:color="auto" w:fill="auto"/>
            <w:noWrap/>
            <w:vAlign w:val="bottom"/>
            <w:hideMark/>
          </w:tcPr>
          <w:p w14:paraId="019194FE"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5,886</w:t>
            </w:r>
          </w:p>
        </w:tc>
        <w:tc>
          <w:tcPr>
            <w:tcW w:w="1405" w:type="dxa"/>
            <w:shd w:val="clear" w:color="auto" w:fill="auto"/>
            <w:noWrap/>
            <w:vAlign w:val="bottom"/>
            <w:hideMark/>
          </w:tcPr>
          <w:p w14:paraId="490D90D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5.44%</w:t>
            </w:r>
          </w:p>
        </w:tc>
        <w:tc>
          <w:tcPr>
            <w:tcW w:w="1642" w:type="dxa"/>
            <w:shd w:val="clear" w:color="auto" w:fill="auto"/>
            <w:noWrap/>
            <w:vAlign w:val="bottom"/>
            <w:hideMark/>
          </w:tcPr>
          <w:p w14:paraId="287972C7"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5/10/2022</w:t>
            </w:r>
          </w:p>
        </w:tc>
      </w:tr>
      <w:tr w:rsidR="000958BB" w:rsidRPr="000958BB" w14:paraId="7862752D" w14:textId="77777777" w:rsidTr="000958BB">
        <w:trPr>
          <w:cantSplit/>
          <w:trHeight w:val="300"/>
        </w:trPr>
        <w:tc>
          <w:tcPr>
            <w:tcW w:w="545" w:type="dxa"/>
            <w:shd w:val="clear" w:color="auto" w:fill="auto"/>
            <w:noWrap/>
            <w:vAlign w:val="bottom"/>
            <w:hideMark/>
          </w:tcPr>
          <w:p w14:paraId="49889719"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#08</w:t>
            </w:r>
          </w:p>
        </w:tc>
        <w:tc>
          <w:tcPr>
            <w:tcW w:w="2551" w:type="dxa"/>
            <w:shd w:val="clear" w:color="auto" w:fill="auto"/>
            <w:noWrap/>
            <w:vAlign w:val="bottom"/>
            <w:hideMark/>
          </w:tcPr>
          <w:p w14:paraId="1819775F"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McKinley @Paula</w:t>
            </w:r>
          </w:p>
        </w:tc>
        <w:tc>
          <w:tcPr>
            <w:tcW w:w="595" w:type="dxa"/>
            <w:shd w:val="clear" w:color="auto" w:fill="auto"/>
            <w:noWrap/>
            <w:vAlign w:val="bottom"/>
            <w:hideMark/>
          </w:tcPr>
          <w:p w14:paraId="24053076"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SB</w:t>
            </w:r>
          </w:p>
        </w:tc>
        <w:tc>
          <w:tcPr>
            <w:tcW w:w="1227" w:type="dxa"/>
            <w:shd w:val="clear" w:color="auto" w:fill="auto"/>
            <w:noWrap/>
            <w:vAlign w:val="bottom"/>
            <w:hideMark/>
          </w:tcPr>
          <w:p w14:paraId="7620D423"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126,508</w:t>
            </w:r>
          </w:p>
        </w:tc>
        <w:tc>
          <w:tcPr>
            <w:tcW w:w="1385" w:type="dxa"/>
            <w:shd w:val="clear" w:color="auto" w:fill="auto"/>
            <w:noWrap/>
            <w:vAlign w:val="bottom"/>
            <w:hideMark/>
          </w:tcPr>
          <w:p w14:paraId="64774889"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4,217</w:t>
            </w:r>
          </w:p>
        </w:tc>
        <w:tc>
          <w:tcPr>
            <w:tcW w:w="1405" w:type="dxa"/>
            <w:shd w:val="clear" w:color="auto" w:fill="auto"/>
            <w:noWrap/>
            <w:vAlign w:val="bottom"/>
            <w:hideMark/>
          </w:tcPr>
          <w:p w14:paraId="4F26997E"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3.90%</w:t>
            </w:r>
          </w:p>
        </w:tc>
        <w:tc>
          <w:tcPr>
            <w:tcW w:w="1642" w:type="dxa"/>
            <w:shd w:val="clear" w:color="auto" w:fill="auto"/>
            <w:noWrap/>
            <w:vAlign w:val="bottom"/>
            <w:hideMark/>
          </w:tcPr>
          <w:p w14:paraId="16DB5BEE"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5/10/2022</w:t>
            </w:r>
          </w:p>
        </w:tc>
      </w:tr>
      <w:tr w:rsidR="000958BB" w:rsidRPr="000958BB" w14:paraId="4DE331EB" w14:textId="77777777" w:rsidTr="000958BB">
        <w:trPr>
          <w:cantSplit/>
          <w:trHeight w:val="300"/>
        </w:trPr>
        <w:tc>
          <w:tcPr>
            <w:tcW w:w="545" w:type="dxa"/>
            <w:shd w:val="clear" w:color="auto" w:fill="auto"/>
            <w:noWrap/>
            <w:vAlign w:val="bottom"/>
            <w:hideMark/>
          </w:tcPr>
          <w:p w14:paraId="743636A1"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#13</w:t>
            </w:r>
          </w:p>
        </w:tc>
        <w:tc>
          <w:tcPr>
            <w:tcW w:w="2551" w:type="dxa"/>
            <w:shd w:val="clear" w:color="auto" w:fill="auto"/>
            <w:noWrap/>
            <w:vAlign w:val="bottom"/>
            <w:hideMark/>
          </w:tcPr>
          <w:p w14:paraId="5EDAC548"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xml:space="preserve">Bradley @ Mattis </w:t>
            </w:r>
          </w:p>
        </w:tc>
        <w:tc>
          <w:tcPr>
            <w:tcW w:w="595" w:type="dxa"/>
            <w:shd w:val="clear" w:color="auto" w:fill="auto"/>
            <w:noWrap/>
            <w:vAlign w:val="bottom"/>
            <w:hideMark/>
          </w:tcPr>
          <w:p w14:paraId="09CF52AC"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71A3391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164,692</w:t>
            </w:r>
          </w:p>
        </w:tc>
        <w:tc>
          <w:tcPr>
            <w:tcW w:w="1385" w:type="dxa"/>
            <w:shd w:val="clear" w:color="auto" w:fill="auto"/>
            <w:noWrap/>
            <w:vAlign w:val="bottom"/>
            <w:hideMark/>
          </w:tcPr>
          <w:p w14:paraId="1DD238CB"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5,490</w:t>
            </w:r>
          </w:p>
        </w:tc>
        <w:tc>
          <w:tcPr>
            <w:tcW w:w="1405" w:type="dxa"/>
            <w:shd w:val="clear" w:color="auto" w:fill="auto"/>
            <w:noWrap/>
            <w:vAlign w:val="bottom"/>
            <w:hideMark/>
          </w:tcPr>
          <w:p w14:paraId="24D98CF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5.07%</w:t>
            </w:r>
          </w:p>
        </w:tc>
        <w:tc>
          <w:tcPr>
            <w:tcW w:w="1642" w:type="dxa"/>
            <w:shd w:val="clear" w:color="auto" w:fill="auto"/>
            <w:noWrap/>
            <w:vAlign w:val="bottom"/>
            <w:hideMark/>
          </w:tcPr>
          <w:p w14:paraId="490131E0"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5/2/2022</w:t>
            </w:r>
          </w:p>
        </w:tc>
      </w:tr>
      <w:tr w:rsidR="000958BB" w:rsidRPr="000958BB" w14:paraId="57031FFF" w14:textId="77777777" w:rsidTr="000958BB">
        <w:trPr>
          <w:cantSplit/>
          <w:trHeight w:val="300"/>
        </w:trPr>
        <w:tc>
          <w:tcPr>
            <w:tcW w:w="545" w:type="dxa"/>
            <w:shd w:val="clear" w:color="auto" w:fill="auto"/>
            <w:noWrap/>
            <w:vAlign w:val="bottom"/>
            <w:hideMark/>
          </w:tcPr>
          <w:p w14:paraId="1FFEF285"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#14</w:t>
            </w:r>
          </w:p>
        </w:tc>
        <w:tc>
          <w:tcPr>
            <w:tcW w:w="2551" w:type="dxa"/>
            <w:shd w:val="clear" w:color="auto" w:fill="auto"/>
            <w:noWrap/>
            <w:vAlign w:val="bottom"/>
            <w:hideMark/>
          </w:tcPr>
          <w:p w14:paraId="12AA8C3F"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Bradley @ Country Fair</w:t>
            </w:r>
          </w:p>
        </w:tc>
        <w:tc>
          <w:tcPr>
            <w:tcW w:w="595" w:type="dxa"/>
            <w:shd w:val="clear" w:color="auto" w:fill="auto"/>
            <w:noWrap/>
            <w:vAlign w:val="bottom"/>
            <w:hideMark/>
          </w:tcPr>
          <w:p w14:paraId="33D2FBA5"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400CA99B"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134,214</w:t>
            </w:r>
          </w:p>
        </w:tc>
        <w:tc>
          <w:tcPr>
            <w:tcW w:w="1385" w:type="dxa"/>
            <w:shd w:val="clear" w:color="auto" w:fill="auto"/>
            <w:noWrap/>
            <w:vAlign w:val="bottom"/>
            <w:hideMark/>
          </w:tcPr>
          <w:p w14:paraId="40D36FC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4,474</w:t>
            </w:r>
          </w:p>
        </w:tc>
        <w:tc>
          <w:tcPr>
            <w:tcW w:w="1405" w:type="dxa"/>
            <w:shd w:val="clear" w:color="auto" w:fill="auto"/>
            <w:noWrap/>
            <w:vAlign w:val="bottom"/>
            <w:hideMark/>
          </w:tcPr>
          <w:p w14:paraId="0A7428A5"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4.13%</w:t>
            </w:r>
          </w:p>
        </w:tc>
        <w:tc>
          <w:tcPr>
            <w:tcW w:w="1642" w:type="dxa"/>
            <w:shd w:val="clear" w:color="auto" w:fill="auto"/>
            <w:noWrap/>
            <w:vAlign w:val="bottom"/>
            <w:hideMark/>
          </w:tcPr>
          <w:p w14:paraId="2548056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5/2/2022</w:t>
            </w:r>
          </w:p>
        </w:tc>
      </w:tr>
      <w:tr w:rsidR="000958BB" w:rsidRPr="000958BB" w14:paraId="52486D26" w14:textId="77777777" w:rsidTr="000958BB">
        <w:trPr>
          <w:cantSplit/>
          <w:trHeight w:val="300"/>
        </w:trPr>
        <w:tc>
          <w:tcPr>
            <w:tcW w:w="545" w:type="dxa"/>
            <w:shd w:val="clear" w:color="auto" w:fill="auto"/>
            <w:noWrap/>
            <w:vAlign w:val="bottom"/>
            <w:hideMark/>
          </w:tcPr>
          <w:p w14:paraId="2DEF5799"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#15</w:t>
            </w:r>
          </w:p>
        </w:tc>
        <w:tc>
          <w:tcPr>
            <w:tcW w:w="2551" w:type="dxa"/>
            <w:shd w:val="clear" w:color="auto" w:fill="auto"/>
            <w:noWrap/>
            <w:vAlign w:val="bottom"/>
            <w:hideMark/>
          </w:tcPr>
          <w:p w14:paraId="520059E1"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Bloomington @ Prospect</w:t>
            </w:r>
          </w:p>
        </w:tc>
        <w:tc>
          <w:tcPr>
            <w:tcW w:w="595" w:type="dxa"/>
            <w:shd w:val="clear" w:color="auto" w:fill="auto"/>
            <w:noWrap/>
            <w:vAlign w:val="bottom"/>
            <w:hideMark/>
          </w:tcPr>
          <w:p w14:paraId="7284E9A6"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70046822"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97,986</w:t>
            </w:r>
          </w:p>
        </w:tc>
        <w:tc>
          <w:tcPr>
            <w:tcW w:w="1385" w:type="dxa"/>
            <w:shd w:val="clear" w:color="auto" w:fill="auto"/>
            <w:noWrap/>
            <w:vAlign w:val="bottom"/>
            <w:hideMark/>
          </w:tcPr>
          <w:p w14:paraId="741BD0AB"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3,266</w:t>
            </w:r>
          </w:p>
        </w:tc>
        <w:tc>
          <w:tcPr>
            <w:tcW w:w="1405" w:type="dxa"/>
            <w:shd w:val="clear" w:color="auto" w:fill="auto"/>
            <w:noWrap/>
            <w:vAlign w:val="bottom"/>
            <w:hideMark/>
          </w:tcPr>
          <w:p w14:paraId="6A2114BF"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3.02%</w:t>
            </w:r>
          </w:p>
        </w:tc>
        <w:tc>
          <w:tcPr>
            <w:tcW w:w="1642" w:type="dxa"/>
            <w:shd w:val="clear" w:color="auto" w:fill="auto"/>
            <w:noWrap/>
            <w:vAlign w:val="bottom"/>
            <w:hideMark/>
          </w:tcPr>
          <w:p w14:paraId="1225E17F"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5/2/2022</w:t>
            </w:r>
          </w:p>
        </w:tc>
      </w:tr>
      <w:tr w:rsidR="000958BB" w:rsidRPr="000958BB" w14:paraId="3572C019" w14:textId="77777777" w:rsidTr="000958BB">
        <w:trPr>
          <w:cantSplit/>
          <w:trHeight w:val="300"/>
        </w:trPr>
        <w:tc>
          <w:tcPr>
            <w:tcW w:w="545" w:type="dxa"/>
            <w:shd w:val="clear" w:color="auto" w:fill="auto"/>
            <w:noWrap/>
            <w:vAlign w:val="bottom"/>
            <w:hideMark/>
          </w:tcPr>
          <w:p w14:paraId="3F90247F"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#16</w:t>
            </w:r>
          </w:p>
        </w:tc>
        <w:tc>
          <w:tcPr>
            <w:tcW w:w="2551" w:type="dxa"/>
            <w:shd w:val="clear" w:color="auto" w:fill="auto"/>
            <w:noWrap/>
            <w:vAlign w:val="bottom"/>
            <w:hideMark/>
          </w:tcPr>
          <w:p w14:paraId="17D4DFE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Country Fair @ University</w:t>
            </w:r>
          </w:p>
        </w:tc>
        <w:tc>
          <w:tcPr>
            <w:tcW w:w="595" w:type="dxa"/>
            <w:shd w:val="clear" w:color="auto" w:fill="auto"/>
            <w:noWrap/>
            <w:vAlign w:val="bottom"/>
            <w:hideMark/>
          </w:tcPr>
          <w:p w14:paraId="5C9D4FA4"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NB</w:t>
            </w:r>
          </w:p>
        </w:tc>
        <w:tc>
          <w:tcPr>
            <w:tcW w:w="1227" w:type="dxa"/>
            <w:shd w:val="clear" w:color="auto" w:fill="auto"/>
            <w:noWrap/>
            <w:vAlign w:val="bottom"/>
            <w:hideMark/>
          </w:tcPr>
          <w:p w14:paraId="1A053A6B"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165,982</w:t>
            </w:r>
          </w:p>
        </w:tc>
        <w:tc>
          <w:tcPr>
            <w:tcW w:w="1385" w:type="dxa"/>
            <w:shd w:val="clear" w:color="auto" w:fill="auto"/>
            <w:noWrap/>
            <w:vAlign w:val="bottom"/>
            <w:hideMark/>
          </w:tcPr>
          <w:p w14:paraId="559EEDAA"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5,533</w:t>
            </w:r>
          </w:p>
        </w:tc>
        <w:tc>
          <w:tcPr>
            <w:tcW w:w="1405" w:type="dxa"/>
            <w:shd w:val="clear" w:color="auto" w:fill="auto"/>
            <w:noWrap/>
            <w:vAlign w:val="bottom"/>
            <w:hideMark/>
          </w:tcPr>
          <w:p w14:paraId="4D1087F2"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5.11%</w:t>
            </w:r>
          </w:p>
        </w:tc>
        <w:tc>
          <w:tcPr>
            <w:tcW w:w="1642" w:type="dxa"/>
            <w:shd w:val="clear" w:color="auto" w:fill="auto"/>
            <w:noWrap/>
            <w:vAlign w:val="bottom"/>
            <w:hideMark/>
          </w:tcPr>
          <w:p w14:paraId="0E3C2C0E"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5/9/2022</w:t>
            </w:r>
          </w:p>
        </w:tc>
      </w:tr>
      <w:tr w:rsidR="000958BB" w:rsidRPr="000958BB" w14:paraId="4D82F7D5" w14:textId="77777777" w:rsidTr="000958BB">
        <w:trPr>
          <w:cantSplit/>
          <w:trHeight w:val="300"/>
        </w:trPr>
        <w:tc>
          <w:tcPr>
            <w:tcW w:w="545" w:type="dxa"/>
            <w:shd w:val="clear" w:color="auto" w:fill="auto"/>
            <w:noWrap/>
            <w:vAlign w:val="bottom"/>
            <w:hideMark/>
          </w:tcPr>
          <w:p w14:paraId="0E403C9A"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#17</w:t>
            </w:r>
          </w:p>
        </w:tc>
        <w:tc>
          <w:tcPr>
            <w:tcW w:w="2551" w:type="dxa"/>
            <w:shd w:val="clear" w:color="auto" w:fill="auto"/>
            <w:noWrap/>
            <w:vAlign w:val="bottom"/>
            <w:hideMark/>
          </w:tcPr>
          <w:p w14:paraId="5161984A"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Paula @ McKinley</w:t>
            </w:r>
          </w:p>
        </w:tc>
        <w:tc>
          <w:tcPr>
            <w:tcW w:w="595" w:type="dxa"/>
            <w:shd w:val="clear" w:color="auto" w:fill="auto"/>
            <w:noWrap/>
            <w:vAlign w:val="bottom"/>
            <w:hideMark/>
          </w:tcPr>
          <w:p w14:paraId="281C3F8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WB</w:t>
            </w:r>
          </w:p>
        </w:tc>
        <w:tc>
          <w:tcPr>
            <w:tcW w:w="1227" w:type="dxa"/>
            <w:shd w:val="clear" w:color="auto" w:fill="auto"/>
            <w:noWrap/>
            <w:vAlign w:val="bottom"/>
            <w:hideMark/>
          </w:tcPr>
          <w:p w14:paraId="5EBCEB90"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34,628</w:t>
            </w:r>
          </w:p>
        </w:tc>
        <w:tc>
          <w:tcPr>
            <w:tcW w:w="1385" w:type="dxa"/>
            <w:shd w:val="clear" w:color="auto" w:fill="auto"/>
            <w:noWrap/>
            <w:vAlign w:val="bottom"/>
            <w:hideMark/>
          </w:tcPr>
          <w:p w14:paraId="10A5D9E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1,154</w:t>
            </w:r>
          </w:p>
        </w:tc>
        <w:tc>
          <w:tcPr>
            <w:tcW w:w="1405" w:type="dxa"/>
            <w:shd w:val="clear" w:color="auto" w:fill="auto"/>
            <w:noWrap/>
            <w:vAlign w:val="bottom"/>
            <w:hideMark/>
          </w:tcPr>
          <w:p w14:paraId="45A4CCDB"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1.07%</w:t>
            </w:r>
          </w:p>
        </w:tc>
        <w:tc>
          <w:tcPr>
            <w:tcW w:w="1642" w:type="dxa"/>
            <w:shd w:val="clear" w:color="auto" w:fill="auto"/>
            <w:noWrap/>
            <w:vAlign w:val="bottom"/>
            <w:hideMark/>
          </w:tcPr>
          <w:p w14:paraId="5E53BCE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5/10/2022</w:t>
            </w:r>
          </w:p>
        </w:tc>
      </w:tr>
      <w:tr w:rsidR="000958BB" w:rsidRPr="000958BB" w14:paraId="39BA464B" w14:textId="77777777" w:rsidTr="000958BB">
        <w:trPr>
          <w:cantSplit/>
          <w:trHeight w:val="300"/>
        </w:trPr>
        <w:tc>
          <w:tcPr>
            <w:tcW w:w="545" w:type="dxa"/>
            <w:shd w:val="clear" w:color="auto" w:fill="auto"/>
            <w:noWrap/>
            <w:vAlign w:val="bottom"/>
            <w:hideMark/>
          </w:tcPr>
          <w:p w14:paraId="346A8145"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#18</w:t>
            </w:r>
          </w:p>
        </w:tc>
        <w:tc>
          <w:tcPr>
            <w:tcW w:w="2551" w:type="dxa"/>
            <w:shd w:val="clear" w:color="auto" w:fill="auto"/>
            <w:noWrap/>
            <w:vAlign w:val="bottom"/>
            <w:hideMark/>
          </w:tcPr>
          <w:p w14:paraId="74EDF434"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Kenwood @ John</w:t>
            </w:r>
          </w:p>
        </w:tc>
        <w:tc>
          <w:tcPr>
            <w:tcW w:w="595" w:type="dxa"/>
            <w:shd w:val="clear" w:color="auto" w:fill="auto"/>
            <w:noWrap/>
            <w:vAlign w:val="bottom"/>
            <w:hideMark/>
          </w:tcPr>
          <w:p w14:paraId="67BE5B4F"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SB</w:t>
            </w:r>
          </w:p>
        </w:tc>
        <w:tc>
          <w:tcPr>
            <w:tcW w:w="1227" w:type="dxa"/>
            <w:shd w:val="clear" w:color="auto" w:fill="auto"/>
            <w:noWrap/>
            <w:vAlign w:val="bottom"/>
            <w:hideMark/>
          </w:tcPr>
          <w:p w14:paraId="0CC1DF9C"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78,371</w:t>
            </w:r>
          </w:p>
        </w:tc>
        <w:tc>
          <w:tcPr>
            <w:tcW w:w="1385" w:type="dxa"/>
            <w:shd w:val="clear" w:color="auto" w:fill="auto"/>
            <w:noWrap/>
            <w:vAlign w:val="bottom"/>
            <w:hideMark/>
          </w:tcPr>
          <w:p w14:paraId="04AC2B75"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2,612</w:t>
            </w:r>
          </w:p>
        </w:tc>
        <w:tc>
          <w:tcPr>
            <w:tcW w:w="1405" w:type="dxa"/>
            <w:shd w:val="clear" w:color="auto" w:fill="auto"/>
            <w:noWrap/>
            <w:vAlign w:val="bottom"/>
            <w:hideMark/>
          </w:tcPr>
          <w:p w14:paraId="5C0BDB6E"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2.41%</w:t>
            </w:r>
          </w:p>
        </w:tc>
        <w:tc>
          <w:tcPr>
            <w:tcW w:w="1642" w:type="dxa"/>
            <w:shd w:val="clear" w:color="auto" w:fill="auto"/>
            <w:noWrap/>
            <w:vAlign w:val="bottom"/>
            <w:hideMark/>
          </w:tcPr>
          <w:p w14:paraId="4DEDE01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5/10/2022</w:t>
            </w:r>
          </w:p>
        </w:tc>
      </w:tr>
      <w:tr w:rsidR="000958BB" w:rsidRPr="000958BB" w14:paraId="18255D9C" w14:textId="77777777" w:rsidTr="000958BB">
        <w:trPr>
          <w:cantSplit/>
          <w:trHeight w:val="300"/>
        </w:trPr>
        <w:tc>
          <w:tcPr>
            <w:tcW w:w="545" w:type="dxa"/>
            <w:shd w:val="clear" w:color="auto" w:fill="auto"/>
            <w:noWrap/>
            <w:vAlign w:val="bottom"/>
            <w:hideMark/>
          </w:tcPr>
          <w:p w14:paraId="3A277BB8"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#21</w:t>
            </w:r>
          </w:p>
        </w:tc>
        <w:tc>
          <w:tcPr>
            <w:tcW w:w="2551" w:type="dxa"/>
            <w:shd w:val="clear" w:color="auto" w:fill="auto"/>
            <w:noWrap/>
            <w:vAlign w:val="bottom"/>
            <w:hideMark/>
          </w:tcPr>
          <w:p w14:paraId="17C21ED5"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Bradley @ Neil</w:t>
            </w:r>
          </w:p>
        </w:tc>
        <w:tc>
          <w:tcPr>
            <w:tcW w:w="595" w:type="dxa"/>
            <w:shd w:val="clear" w:color="auto" w:fill="auto"/>
            <w:noWrap/>
            <w:vAlign w:val="bottom"/>
            <w:hideMark/>
          </w:tcPr>
          <w:p w14:paraId="0D2594D1"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75CADBAE"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174,902</w:t>
            </w:r>
          </w:p>
        </w:tc>
        <w:tc>
          <w:tcPr>
            <w:tcW w:w="1385" w:type="dxa"/>
            <w:shd w:val="clear" w:color="auto" w:fill="auto"/>
            <w:noWrap/>
            <w:vAlign w:val="bottom"/>
            <w:hideMark/>
          </w:tcPr>
          <w:p w14:paraId="025AA68A"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5,830</w:t>
            </w:r>
          </w:p>
        </w:tc>
        <w:tc>
          <w:tcPr>
            <w:tcW w:w="1405" w:type="dxa"/>
            <w:shd w:val="clear" w:color="auto" w:fill="auto"/>
            <w:noWrap/>
            <w:vAlign w:val="bottom"/>
            <w:hideMark/>
          </w:tcPr>
          <w:p w14:paraId="6AB3A737"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5.39%</w:t>
            </w:r>
          </w:p>
        </w:tc>
        <w:tc>
          <w:tcPr>
            <w:tcW w:w="1642" w:type="dxa"/>
            <w:shd w:val="clear" w:color="auto" w:fill="auto"/>
            <w:noWrap/>
            <w:vAlign w:val="bottom"/>
            <w:hideMark/>
          </w:tcPr>
          <w:p w14:paraId="0922D3D6"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5/10/2022</w:t>
            </w:r>
          </w:p>
        </w:tc>
      </w:tr>
      <w:tr w:rsidR="000958BB" w:rsidRPr="000958BB" w14:paraId="1A648EE2" w14:textId="77777777" w:rsidTr="000958BB">
        <w:trPr>
          <w:cantSplit/>
          <w:trHeight w:val="300"/>
        </w:trPr>
        <w:tc>
          <w:tcPr>
            <w:tcW w:w="545" w:type="dxa"/>
            <w:shd w:val="clear" w:color="auto" w:fill="auto"/>
            <w:noWrap/>
            <w:vAlign w:val="bottom"/>
            <w:hideMark/>
          </w:tcPr>
          <w:p w14:paraId="6C84EB3B"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#22</w:t>
            </w:r>
          </w:p>
        </w:tc>
        <w:tc>
          <w:tcPr>
            <w:tcW w:w="2551" w:type="dxa"/>
            <w:shd w:val="clear" w:color="auto" w:fill="auto"/>
            <w:noWrap/>
            <w:vAlign w:val="bottom"/>
            <w:hideMark/>
          </w:tcPr>
          <w:p w14:paraId="4241342A"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Walnut @ Chester</w:t>
            </w:r>
          </w:p>
        </w:tc>
        <w:tc>
          <w:tcPr>
            <w:tcW w:w="595" w:type="dxa"/>
            <w:shd w:val="clear" w:color="auto" w:fill="auto"/>
            <w:noWrap/>
            <w:vAlign w:val="bottom"/>
            <w:hideMark/>
          </w:tcPr>
          <w:p w14:paraId="5A7B014E"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NB</w:t>
            </w:r>
          </w:p>
        </w:tc>
        <w:tc>
          <w:tcPr>
            <w:tcW w:w="1227" w:type="dxa"/>
            <w:shd w:val="clear" w:color="auto" w:fill="auto"/>
            <w:noWrap/>
            <w:vAlign w:val="bottom"/>
            <w:hideMark/>
          </w:tcPr>
          <w:p w14:paraId="3BEDE33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193,488</w:t>
            </w:r>
          </w:p>
        </w:tc>
        <w:tc>
          <w:tcPr>
            <w:tcW w:w="1385" w:type="dxa"/>
            <w:shd w:val="clear" w:color="auto" w:fill="auto"/>
            <w:noWrap/>
            <w:vAlign w:val="bottom"/>
            <w:hideMark/>
          </w:tcPr>
          <w:p w14:paraId="303221E0"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6,450</w:t>
            </w:r>
          </w:p>
        </w:tc>
        <w:tc>
          <w:tcPr>
            <w:tcW w:w="1405" w:type="dxa"/>
            <w:shd w:val="clear" w:color="auto" w:fill="auto"/>
            <w:noWrap/>
            <w:vAlign w:val="bottom"/>
            <w:hideMark/>
          </w:tcPr>
          <w:p w14:paraId="0E4A5C0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5.96%</w:t>
            </w:r>
          </w:p>
        </w:tc>
        <w:tc>
          <w:tcPr>
            <w:tcW w:w="1642" w:type="dxa"/>
            <w:shd w:val="clear" w:color="auto" w:fill="auto"/>
            <w:noWrap/>
            <w:vAlign w:val="bottom"/>
            <w:hideMark/>
          </w:tcPr>
          <w:p w14:paraId="55B84CBB"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5/2/2022</w:t>
            </w:r>
          </w:p>
        </w:tc>
      </w:tr>
      <w:tr w:rsidR="000958BB" w:rsidRPr="000958BB" w14:paraId="1CA332CD" w14:textId="77777777" w:rsidTr="000958BB">
        <w:trPr>
          <w:cantSplit/>
          <w:trHeight w:val="300"/>
        </w:trPr>
        <w:tc>
          <w:tcPr>
            <w:tcW w:w="545" w:type="dxa"/>
            <w:shd w:val="clear" w:color="auto" w:fill="auto"/>
            <w:noWrap/>
            <w:vAlign w:val="bottom"/>
            <w:hideMark/>
          </w:tcPr>
          <w:p w14:paraId="1ECA2BA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#24</w:t>
            </w:r>
          </w:p>
        </w:tc>
        <w:tc>
          <w:tcPr>
            <w:tcW w:w="2551" w:type="dxa"/>
            <w:shd w:val="clear" w:color="auto" w:fill="auto"/>
            <w:noWrap/>
            <w:vAlign w:val="bottom"/>
            <w:hideMark/>
          </w:tcPr>
          <w:p w14:paraId="4CF86374"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Neil @ Hill</w:t>
            </w:r>
          </w:p>
        </w:tc>
        <w:tc>
          <w:tcPr>
            <w:tcW w:w="595" w:type="dxa"/>
            <w:shd w:val="clear" w:color="auto" w:fill="auto"/>
            <w:noWrap/>
            <w:vAlign w:val="bottom"/>
            <w:hideMark/>
          </w:tcPr>
          <w:p w14:paraId="700C3A2C"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SB</w:t>
            </w:r>
          </w:p>
        </w:tc>
        <w:tc>
          <w:tcPr>
            <w:tcW w:w="1227" w:type="dxa"/>
            <w:shd w:val="clear" w:color="auto" w:fill="auto"/>
            <w:noWrap/>
            <w:vAlign w:val="bottom"/>
            <w:hideMark/>
          </w:tcPr>
          <w:p w14:paraId="20208C7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36,012</w:t>
            </w:r>
          </w:p>
        </w:tc>
        <w:tc>
          <w:tcPr>
            <w:tcW w:w="1385" w:type="dxa"/>
            <w:shd w:val="clear" w:color="auto" w:fill="auto"/>
            <w:noWrap/>
            <w:vAlign w:val="bottom"/>
            <w:hideMark/>
          </w:tcPr>
          <w:p w14:paraId="1BB8989B"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1,200</w:t>
            </w:r>
          </w:p>
        </w:tc>
        <w:tc>
          <w:tcPr>
            <w:tcW w:w="1405" w:type="dxa"/>
            <w:shd w:val="clear" w:color="auto" w:fill="auto"/>
            <w:noWrap/>
            <w:vAlign w:val="bottom"/>
            <w:hideMark/>
          </w:tcPr>
          <w:p w14:paraId="13C325B6"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1.11%</w:t>
            </w:r>
          </w:p>
        </w:tc>
        <w:tc>
          <w:tcPr>
            <w:tcW w:w="1642" w:type="dxa"/>
            <w:shd w:val="clear" w:color="auto" w:fill="auto"/>
            <w:noWrap/>
            <w:vAlign w:val="bottom"/>
            <w:hideMark/>
          </w:tcPr>
          <w:p w14:paraId="408A81D2"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5/2/2022</w:t>
            </w:r>
          </w:p>
        </w:tc>
      </w:tr>
      <w:tr w:rsidR="000958BB" w:rsidRPr="000958BB" w14:paraId="19F98609" w14:textId="77777777" w:rsidTr="000958BB">
        <w:trPr>
          <w:cantSplit/>
          <w:trHeight w:val="300"/>
        </w:trPr>
        <w:tc>
          <w:tcPr>
            <w:tcW w:w="545" w:type="dxa"/>
            <w:shd w:val="clear" w:color="auto" w:fill="auto"/>
            <w:noWrap/>
            <w:vAlign w:val="bottom"/>
            <w:hideMark/>
          </w:tcPr>
          <w:p w14:paraId="3BE0B053"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#25</w:t>
            </w:r>
          </w:p>
        </w:tc>
        <w:tc>
          <w:tcPr>
            <w:tcW w:w="2551" w:type="dxa"/>
            <w:shd w:val="clear" w:color="auto" w:fill="auto"/>
            <w:noWrap/>
            <w:vAlign w:val="bottom"/>
            <w:hideMark/>
          </w:tcPr>
          <w:p w14:paraId="35D92F6D"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Bradley @ Crispus</w:t>
            </w:r>
          </w:p>
        </w:tc>
        <w:tc>
          <w:tcPr>
            <w:tcW w:w="595" w:type="dxa"/>
            <w:shd w:val="clear" w:color="auto" w:fill="auto"/>
            <w:noWrap/>
            <w:vAlign w:val="bottom"/>
            <w:hideMark/>
          </w:tcPr>
          <w:p w14:paraId="67FD492E"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WB</w:t>
            </w:r>
          </w:p>
        </w:tc>
        <w:tc>
          <w:tcPr>
            <w:tcW w:w="1227" w:type="dxa"/>
            <w:shd w:val="clear" w:color="auto" w:fill="auto"/>
            <w:noWrap/>
            <w:vAlign w:val="bottom"/>
            <w:hideMark/>
          </w:tcPr>
          <w:p w14:paraId="7AED48B7"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92,062</w:t>
            </w:r>
          </w:p>
        </w:tc>
        <w:tc>
          <w:tcPr>
            <w:tcW w:w="1385" w:type="dxa"/>
            <w:shd w:val="clear" w:color="auto" w:fill="auto"/>
            <w:noWrap/>
            <w:vAlign w:val="bottom"/>
            <w:hideMark/>
          </w:tcPr>
          <w:p w14:paraId="7C0BA0F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3,069</w:t>
            </w:r>
          </w:p>
        </w:tc>
        <w:tc>
          <w:tcPr>
            <w:tcW w:w="1405" w:type="dxa"/>
            <w:shd w:val="clear" w:color="auto" w:fill="auto"/>
            <w:noWrap/>
            <w:vAlign w:val="bottom"/>
            <w:hideMark/>
          </w:tcPr>
          <w:p w14:paraId="652B3A1C"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2.84%</w:t>
            </w:r>
          </w:p>
        </w:tc>
        <w:tc>
          <w:tcPr>
            <w:tcW w:w="1642" w:type="dxa"/>
            <w:shd w:val="clear" w:color="auto" w:fill="auto"/>
            <w:noWrap/>
            <w:vAlign w:val="bottom"/>
            <w:hideMark/>
          </w:tcPr>
          <w:p w14:paraId="4661334A"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5/2/2022</w:t>
            </w:r>
          </w:p>
        </w:tc>
      </w:tr>
      <w:tr w:rsidR="000958BB" w:rsidRPr="000958BB" w14:paraId="74939B28" w14:textId="77777777" w:rsidTr="000958BB">
        <w:trPr>
          <w:cantSplit/>
          <w:trHeight w:val="300"/>
        </w:trPr>
        <w:tc>
          <w:tcPr>
            <w:tcW w:w="545" w:type="dxa"/>
            <w:shd w:val="clear" w:color="auto" w:fill="auto"/>
            <w:noWrap/>
            <w:vAlign w:val="bottom"/>
            <w:hideMark/>
          </w:tcPr>
          <w:p w14:paraId="1497CD2E"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#26</w:t>
            </w:r>
          </w:p>
        </w:tc>
        <w:tc>
          <w:tcPr>
            <w:tcW w:w="2551" w:type="dxa"/>
            <w:shd w:val="clear" w:color="auto" w:fill="auto"/>
            <w:noWrap/>
            <w:vAlign w:val="bottom"/>
            <w:hideMark/>
          </w:tcPr>
          <w:p w14:paraId="1EA7233F"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Bradley @ Sixth</w:t>
            </w:r>
          </w:p>
        </w:tc>
        <w:tc>
          <w:tcPr>
            <w:tcW w:w="595" w:type="dxa"/>
            <w:shd w:val="clear" w:color="auto" w:fill="auto"/>
            <w:noWrap/>
            <w:vAlign w:val="bottom"/>
            <w:hideMark/>
          </w:tcPr>
          <w:p w14:paraId="0CFFF0F2"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EB</w:t>
            </w:r>
          </w:p>
        </w:tc>
        <w:tc>
          <w:tcPr>
            <w:tcW w:w="1227" w:type="dxa"/>
            <w:shd w:val="clear" w:color="auto" w:fill="auto"/>
            <w:noWrap/>
            <w:vAlign w:val="bottom"/>
            <w:hideMark/>
          </w:tcPr>
          <w:p w14:paraId="51CB2B36" w14:textId="77777777" w:rsidR="000958BB" w:rsidRPr="000958BB" w:rsidRDefault="000958BB" w:rsidP="000958BB">
            <w:pPr>
              <w:spacing w:after="0" w:line="240" w:lineRule="auto"/>
              <w:jc w:val="right"/>
              <w:rPr>
                <w:rFonts w:ascii="Calibri" w:eastAsia="Times New Roman" w:hAnsi="Calibri" w:cs="Calibri"/>
              </w:rPr>
            </w:pPr>
            <w:r w:rsidRPr="000958BB">
              <w:rPr>
                <w:rFonts w:ascii="Calibri" w:eastAsia="Times New Roman" w:hAnsi="Calibri" w:cs="Calibri"/>
              </w:rPr>
              <w:t>0</w:t>
            </w:r>
          </w:p>
        </w:tc>
        <w:tc>
          <w:tcPr>
            <w:tcW w:w="1385" w:type="dxa"/>
            <w:shd w:val="clear" w:color="auto" w:fill="auto"/>
            <w:noWrap/>
            <w:vAlign w:val="bottom"/>
            <w:hideMark/>
          </w:tcPr>
          <w:p w14:paraId="7A459267"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0</w:t>
            </w:r>
          </w:p>
        </w:tc>
        <w:tc>
          <w:tcPr>
            <w:tcW w:w="1405" w:type="dxa"/>
            <w:shd w:val="clear" w:color="auto" w:fill="auto"/>
            <w:noWrap/>
            <w:vAlign w:val="bottom"/>
            <w:hideMark/>
          </w:tcPr>
          <w:p w14:paraId="5A0E66D0"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0.00%</w:t>
            </w:r>
          </w:p>
        </w:tc>
        <w:tc>
          <w:tcPr>
            <w:tcW w:w="1642" w:type="dxa"/>
            <w:shd w:val="clear" w:color="auto" w:fill="auto"/>
            <w:noWrap/>
            <w:vAlign w:val="bottom"/>
            <w:hideMark/>
          </w:tcPr>
          <w:p w14:paraId="758B1AE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6/15/2022</w:t>
            </w:r>
          </w:p>
        </w:tc>
      </w:tr>
      <w:tr w:rsidR="000958BB" w:rsidRPr="000958BB" w14:paraId="0B4BCF62" w14:textId="77777777" w:rsidTr="000958BB">
        <w:trPr>
          <w:cantSplit/>
          <w:trHeight w:val="300"/>
        </w:trPr>
        <w:tc>
          <w:tcPr>
            <w:tcW w:w="545" w:type="dxa"/>
            <w:shd w:val="clear" w:color="auto" w:fill="auto"/>
            <w:noWrap/>
            <w:vAlign w:val="bottom"/>
            <w:hideMark/>
          </w:tcPr>
          <w:p w14:paraId="5DB430F6"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#27</w:t>
            </w:r>
          </w:p>
        </w:tc>
        <w:tc>
          <w:tcPr>
            <w:tcW w:w="2551" w:type="dxa"/>
            <w:shd w:val="clear" w:color="auto" w:fill="auto"/>
            <w:noWrap/>
            <w:vAlign w:val="bottom"/>
            <w:hideMark/>
          </w:tcPr>
          <w:p w14:paraId="64C728B4"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xml:space="preserve">Market @ </w:t>
            </w:r>
            <w:proofErr w:type="spellStart"/>
            <w:r w:rsidRPr="000958BB">
              <w:rPr>
                <w:rFonts w:ascii="Calibri" w:eastAsia="Times New Roman" w:hAnsi="Calibri" w:cs="Calibri"/>
                <w:color w:val="000000"/>
              </w:rPr>
              <w:t>Marketview</w:t>
            </w:r>
            <w:proofErr w:type="spellEnd"/>
          </w:p>
        </w:tc>
        <w:tc>
          <w:tcPr>
            <w:tcW w:w="595" w:type="dxa"/>
            <w:shd w:val="clear" w:color="auto" w:fill="auto"/>
            <w:noWrap/>
            <w:vAlign w:val="bottom"/>
            <w:hideMark/>
          </w:tcPr>
          <w:p w14:paraId="47716B57"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SB</w:t>
            </w:r>
          </w:p>
        </w:tc>
        <w:tc>
          <w:tcPr>
            <w:tcW w:w="1227" w:type="dxa"/>
            <w:shd w:val="clear" w:color="auto" w:fill="auto"/>
            <w:noWrap/>
            <w:vAlign w:val="bottom"/>
            <w:hideMark/>
          </w:tcPr>
          <w:p w14:paraId="652FBC4C"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146,118</w:t>
            </w:r>
          </w:p>
        </w:tc>
        <w:tc>
          <w:tcPr>
            <w:tcW w:w="1385" w:type="dxa"/>
            <w:shd w:val="clear" w:color="auto" w:fill="auto"/>
            <w:noWrap/>
            <w:vAlign w:val="bottom"/>
            <w:hideMark/>
          </w:tcPr>
          <w:p w14:paraId="7357ABB0"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4,871</w:t>
            </w:r>
          </w:p>
        </w:tc>
        <w:tc>
          <w:tcPr>
            <w:tcW w:w="1405" w:type="dxa"/>
            <w:shd w:val="clear" w:color="auto" w:fill="auto"/>
            <w:noWrap/>
            <w:vAlign w:val="bottom"/>
            <w:hideMark/>
          </w:tcPr>
          <w:p w14:paraId="0562775A"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4.50%</w:t>
            </w:r>
          </w:p>
        </w:tc>
        <w:tc>
          <w:tcPr>
            <w:tcW w:w="1642" w:type="dxa"/>
            <w:shd w:val="clear" w:color="auto" w:fill="auto"/>
            <w:noWrap/>
            <w:vAlign w:val="bottom"/>
            <w:hideMark/>
          </w:tcPr>
          <w:p w14:paraId="2D896747"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5/12/2022</w:t>
            </w:r>
          </w:p>
        </w:tc>
      </w:tr>
      <w:tr w:rsidR="000958BB" w:rsidRPr="000958BB" w14:paraId="01185772" w14:textId="77777777" w:rsidTr="000958BB">
        <w:trPr>
          <w:cantSplit/>
          <w:trHeight w:val="300"/>
        </w:trPr>
        <w:tc>
          <w:tcPr>
            <w:tcW w:w="545" w:type="dxa"/>
            <w:shd w:val="clear" w:color="auto" w:fill="auto"/>
            <w:noWrap/>
            <w:vAlign w:val="bottom"/>
            <w:hideMark/>
          </w:tcPr>
          <w:p w14:paraId="765FAC1A"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#28</w:t>
            </w:r>
          </w:p>
        </w:tc>
        <w:tc>
          <w:tcPr>
            <w:tcW w:w="2551" w:type="dxa"/>
            <w:shd w:val="clear" w:color="auto" w:fill="auto"/>
            <w:noWrap/>
            <w:vAlign w:val="bottom"/>
            <w:hideMark/>
          </w:tcPr>
          <w:p w14:paraId="4F5A68EA" w14:textId="77777777" w:rsidR="000958BB" w:rsidRPr="000958BB" w:rsidRDefault="000958BB" w:rsidP="000958BB">
            <w:pPr>
              <w:spacing w:after="0" w:line="240" w:lineRule="auto"/>
              <w:rPr>
                <w:rFonts w:ascii="Calibri" w:eastAsia="Times New Roman" w:hAnsi="Calibri" w:cs="Calibri"/>
                <w:color w:val="000000"/>
              </w:rPr>
            </w:pPr>
            <w:proofErr w:type="spellStart"/>
            <w:r w:rsidRPr="000958BB">
              <w:rPr>
                <w:rFonts w:ascii="Calibri" w:eastAsia="Times New Roman" w:hAnsi="Calibri" w:cs="Calibri"/>
                <w:color w:val="000000"/>
              </w:rPr>
              <w:t>Marketview</w:t>
            </w:r>
            <w:proofErr w:type="spellEnd"/>
            <w:r w:rsidRPr="000958BB">
              <w:rPr>
                <w:rFonts w:ascii="Calibri" w:eastAsia="Times New Roman" w:hAnsi="Calibri" w:cs="Calibri"/>
                <w:color w:val="000000"/>
              </w:rPr>
              <w:t xml:space="preserve"> @ Neil</w:t>
            </w:r>
          </w:p>
        </w:tc>
        <w:tc>
          <w:tcPr>
            <w:tcW w:w="595" w:type="dxa"/>
            <w:shd w:val="clear" w:color="auto" w:fill="auto"/>
            <w:noWrap/>
            <w:vAlign w:val="bottom"/>
            <w:hideMark/>
          </w:tcPr>
          <w:p w14:paraId="5A77C26E"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3F6AE59B"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136,105</w:t>
            </w:r>
          </w:p>
        </w:tc>
        <w:tc>
          <w:tcPr>
            <w:tcW w:w="1385" w:type="dxa"/>
            <w:shd w:val="clear" w:color="auto" w:fill="auto"/>
            <w:noWrap/>
            <w:vAlign w:val="bottom"/>
            <w:hideMark/>
          </w:tcPr>
          <w:p w14:paraId="02F7378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4,537</w:t>
            </w:r>
          </w:p>
        </w:tc>
        <w:tc>
          <w:tcPr>
            <w:tcW w:w="1405" w:type="dxa"/>
            <w:shd w:val="clear" w:color="auto" w:fill="auto"/>
            <w:noWrap/>
            <w:vAlign w:val="bottom"/>
            <w:hideMark/>
          </w:tcPr>
          <w:p w14:paraId="61196C03"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4.19%</w:t>
            </w:r>
          </w:p>
        </w:tc>
        <w:tc>
          <w:tcPr>
            <w:tcW w:w="1642" w:type="dxa"/>
            <w:shd w:val="clear" w:color="auto" w:fill="auto"/>
            <w:noWrap/>
            <w:vAlign w:val="bottom"/>
            <w:hideMark/>
          </w:tcPr>
          <w:p w14:paraId="27519D9D"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5/13/2022</w:t>
            </w:r>
          </w:p>
        </w:tc>
      </w:tr>
      <w:tr w:rsidR="000958BB" w:rsidRPr="000958BB" w14:paraId="26A6A62D" w14:textId="77777777" w:rsidTr="000958BB">
        <w:trPr>
          <w:cantSplit/>
          <w:trHeight w:val="300"/>
        </w:trPr>
        <w:tc>
          <w:tcPr>
            <w:tcW w:w="545" w:type="dxa"/>
            <w:shd w:val="clear" w:color="auto" w:fill="auto"/>
            <w:noWrap/>
            <w:vAlign w:val="bottom"/>
            <w:hideMark/>
          </w:tcPr>
          <w:p w14:paraId="1DDF67DD"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#29</w:t>
            </w:r>
          </w:p>
        </w:tc>
        <w:tc>
          <w:tcPr>
            <w:tcW w:w="2551" w:type="dxa"/>
            <w:shd w:val="clear" w:color="auto" w:fill="auto"/>
            <w:noWrap/>
            <w:vAlign w:val="bottom"/>
            <w:hideMark/>
          </w:tcPr>
          <w:p w14:paraId="1EA04CA6" w14:textId="77777777" w:rsidR="000958BB" w:rsidRPr="000958BB" w:rsidRDefault="000958BB" w:rsidP="000958BB">
            <w:pPr>
              <w:spacing w:after="0" w:line="240" w:lineRule="auto"/>
              <w:rPr>
                <w:rFonts w:ascii="Calibri" w:eastAsia="Times New Roman" w:hAnsi="Calibri" w:cs="Calibri"/>
                <w:color w:val="000000"/>
              </w:rPr>
            </w:pPr>
            <w:proofErr w:type="spellStart"/>
            <w:r w:rsidRPr="000958BB">
              <w:rPr>
                <w:rFonts w:ascii="Calibri" w:eastAsia="Times New Roman" w:hAnsi="Calibri" w:cs="Calibri"/>
                <w:color w:val="000000"/>
              </w:rPr>
              <w:t>Marketview</w:t>
            </w:r>
            <w:proofErr w:type="spellEnd"/>
            <w:r w:rsidRPr="000958BB">
              <w:rPr>
                <w:rFonts w:ascii="Calibri" w:eastAsia="Times New Roman" w:hAnsi="Calibri" w:cs="Calibri"/>
                <w:color w:val="000000"/>
              </w:rPr>
              <w:t xml:space="preserve"> @ Neil</w:t>
            </w:r>
          </w:p>
        </w:tc>
        <w:tc>
          <w:tcPr>
            <w:tcW w:w="595" w:type="dxa"/>
            <w:shd w:val="clear" w:color="auto" w:fill="auto"/>
            <w:noWrap/>
            <w:vAlign w:val="bottom"/>
            <w:hideMark/>
          </w:tcPr>
          <w:p w14:paraId="06A9469A"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WB</w:t>
            </w:r>
          </w:p>
        </w:tc>
        <w:tc>
          <w:tcPr>
            <w:tcW w:w="1227" w:type="dxa"/>
            <w:shd w:val="clear" w:color="auto" w:fill="auto"/>
            <w:noWrap/>
            <w:vAlign w:val="bottom"/>
            <w:hideMark/>
          </w:tcPr>
          <w:p w14:paraId="270625F3"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97,812</w:t>
            </w:r>
          </w:p>
        </w:tc>
        <w:tc>
          <w:tcPr>
            <w:tcW w:w="1385" w:type="dxa"/>
            <w:shd w:val="clear" w:color="auto" w:fill="auto"/>
            <w:noWrap/>
            <w:vAlign w:val="bottom"/>
            <w:hideMark/>
          </w:tcPr>
          <w:p w14:paraId="31EAAC9D"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3,260</w:t>
            </w:r>
          </w:p>
        </w:tc>
        <w:tc>
          <w:tcPr>
            <w:tcW w:w="1405" w:type="dxa"/>
            <w:shd w:val="clear" w:color="auto" w:fill="auto"/>
            <w:noWrap/>
            <w:vAlign w:val="bottom"/>
            <w:hideMark/>
          </w:tcPr>
          <w:p w14:paraId="12ECD040"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3.01%</w:t>
            </w:r>
          </w:p>
        </w:tc>
        <w:tc>
          <w:tcPr>
            <w:tcW w:w="1642" w:type="dxa"/>
            <w:shd w:val="clear" w:color="auto" w:fill="auto"/>
            <w:noWrap/>
            <w:vAlign w:val="bottom"/>
            <w:hideMark/>
          </w:tcPr>
          <w:p w14:paraId="21FDF4D7"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5/12/2022</w:t>
            </w:r>
          </w:p>
        </w:tc>
      </w:tr>
      <w:tr w:rsidR="000958BB" w:rsidRPr="000958BB" w14:paraId="11598EA2" w14:textId="77777777" w:rsidTr="000958BB">
        <w:trPr>
          <w:cantSplit/>
          <w:trHeight w:val="300"/>
        </w:trPr>
        <w:tc>
          <w:tcPr>
            <w:tcW w:w="545" w:type="dxa"/>
            <w:shd w:val="clear" w:color="auto" w:fill="auto"/>
            <w:noWrap/>
            <w:vAlign w:val="bottom"/>
            <w:hideMark/>
          </w:tcPr>
          <w:p w14:paraId="6241C1CF"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#30</w:t>
            </w:r>
          </w:p>
        </w:tc>
        <w:tc>
          <w:tcPr>
            <w:tcW w:w="2551" w:type="dxa"/>
            <w:shd w:val="clear" w:color="auto" w:fill="auto"/>
            <w:noWrap/>
            <w:vAlign w:val="bottom"/>
            <w:hideMark/>
          </w:tcPr>
          <w:p w14:paraId="0FB4FFE6"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xml:space="preserve">Neil @ </w:t>
            </w:r>
            <w:proofErr w:type="spellStart"/>
            <w:r w:rsidRPr="000958BB">
              <w:rPr>
                <w:rFonts w:ascii="Calibri" w:eastAsia="Times New Roman" w:hAnsi="Calibri" w:cs="Calibri"/>
                <w:color w:val="000000"/>
              </w:rPr>
              <w:t>Marketview</w:t>
            </w:r>
            <w:proofErr w:type="spellEnd"/>
          </w:p>
        </w:tc>
        <w:tc>
          <w:tcPr>
            <w:tcW w:w="595" w:type="dxa"/>
            <w:shd w:val="clear" w:color="auto" w:fill="auto"/>
            <w:noWrap/>
            <w:vAlign w:val="bottom"/>
            <w:hideMark/>
          </w:tcPr>
          <w:p w14:paraId="2DC9E6AF"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NB</w:t>
            </w:r>
          </w:p>
        </w:tc>
        <w:tc>
          <w:tcPr>
            <w:tcW w:w="1227" w:type="dxa"/>
            <w:shd w:val="clear" w:color="auto" w:fill="auto"/>
            <w:noWrap/>
            <w:vAlign w:val="bottom"/>
            <w:hideMark/>
          </w:tcPr>
          <w:p w14:paraId="35A3900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200,566</w:t>
            </w:r>
          </w:p>
        </w:tc>
        <w:tc>
          <w:tcPr>
            <w:tcW w:w="1385" w:type="dxa"/>
            <w:shd w:val="clear" w:color="auto" w:fill="auto"/>
            <w:noWrap/>
            <w:vAlign w:val="bottom"/>
            <w:hideMark/>
          </w:tcPr>
          <w:p w14:paraId="5ED94F2F"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6,686</w:t>
            </w:r>
          </w:p>
        </w:tc>
        <w:tc>
          <w:tcPr>
            <w:tcW w:w="1405" w:type="dxa"/>
            <w:shd w:val="clear" w:color="auto" w:fill="auto"/>
            <w:noWrap/>
            <w:vAlign w:val="bottom"/>
            <w:hideMark/>
          </w:tcPr>
          <w:p w14:paraId="51BF9477"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6.18%</w:t>
            </w:r>
          </w:p>
        </w:tc>
        <w:tc>
          <w:tcPr>
            <w:tcW w:w="1642" w:type="dxa"/>
            <w:shd w:val="clear" w:color="auto" w:fill="auto"/>
            <w:noWrap/>
            <w:vAlign w:val="bottom"/>
            <w:hideMark/>
          </w:tcPr>
          <w:p w14:paraId="3DAF83A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5/9/2022</w:t>
            </w:r>
          </w:p>
        </w:tc>
      </w:tr>
      <w:tr w:rsidR="000958BB" w:rsidRPr="000958BB" w14:paraId="2F21B988" w14:textId="77777777" w:rsidTr="000958BB">
        <w:trPr>
          <w:cantSplit/>
          <w:trHeight w:val="300"/>
        </w:trPr>
        <w:tc>
          <w:tcPr>
            <w:tcW w:w="545" w:type="dxa"/>
            <w:shd w:val="clear" w:color="auto" w:fill="auto"/>
            <w:noWrap/>
            <w:vAlign w:val="bottom"/>
            <w:hideMark/>
          </w:tcPr>
          <w:p w14:paraId="33C199D8"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#31</w:t>
            </w:r>
          </w:p>
        </w:tc>
        <w:tc>
          <w:tcPr>
            <w:tcW w:w="2551" w:type="dxa"/>
            <w:shd w:val="clear" w:color="auto" w:fill="auto"/>
            <w:noWrap/>
            <w:vAlign w:val="bottom"/>
            <w:hideMark/>
          </w:tcPr>
          <w:p w14:paraId="2537C7C4" w14:textId="77777777" w:rsidR="000958BB" w:rsidRPr="000958BB" w:rsidRDefault="000958BB" w:rsidP="000958BB">
            <w:pPr>
              <w:spacing w:after="0" w:line="240" w:lineRule="auto"/>
              <w:rPr>
                <w:rFonts w:ascii="Calibri" w:eastAsia="Times New Roman" w:hAnsi="Calibri" w:cs="Calibri"/>
                <w:color w:val="000000"/>
              </w:rPr>
            </w:pPr>
            <w:proofErr w:type="spellStart"/>
            <w:r w:rsidRPr="000958BB">
              <w:rPr>
                <w:rFonts w:ascii="Calibri" w:eastAsia="Times New Roman" w:hAnsi="Calibri" w:cs="Calibri"/>
                <w:color w:val="000000"/>
              </w:rPr>
              <w:t>Marketview</w:t>
            </w:r>
            <w:proofErr w:type="spellEnd"/>
            <w:r w:rsidRPr="000958BB">
              <w:rPr>
                <w:rFonts w:ascii="Calibri" w:eastAsia="Times New Roman" w:hAnsi="Calibri" w:cs="Calibri"/>
                <w:color w:val="000000"/>
              </w:rPr>
              <w:t xml:space="preserve"> @ Prospect</w:t>
            </w:r>
          </w:p>
        </w:tc>
        <w:tc>
          <w:tcPr>
            <w:tcW w:w="595" w:type="dxa"/>
            <w:shd w:val="clear" w:color="auto" w:fill="auto"/>
            <w:noWrap/>
            <w:vAlign w:val="bottom"/>
            <w:hideMark/>
          </w:tcPr>
          <w:p w14:paraId="67F76AF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19CE76FF"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138,294</w:t>
            </w:r>
          </w:p>
        </w:tc>
        <w:tc>
          <w:tcPr>
            <w:tcW w:w="1385" w:type="dxa"/>
            <w:shd w:val="clear" w:color="auto" w:fill="auto"/>
            <w:noWrap/>
            <w:vAlign w:val="bottom"/>
            <w:hideMark/>
          </w:tcPr>
          <w:p w14:paraId="20B7C72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4,610</w:t>
            </w:r>
          </w:p>
        </w:tc>
        <w:tc>
          <w:tcPr>
            <w:tcW w:w="1405" w:type="dxa"/>
            <w:shd w:val="clear" w:color="auto" w:fill="auto"/>
            <w:noWrap/>
            <w:vAlign w:val="bottom"/>
            <w:hideMark/>
          </w:tcPr>
          <w:p w14:paraId="455F73E3"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4.26%</w:t>
            </w:r>
          </w:p>
        </w:tc>
        <w:tc>
          <w:tcPr>
            <w:tcW w:w="1642" w:type="dxa"/>
            <w:shd w:val="clear" w:color="auto" w:fill="auto"/>
            <w:noWrap/>
            <w:vAlign w:val="bottom"/>
            <w:hideMark/>
          </w:tcPr>
          <w:p w14:paraId="79EDB410"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5/11/2022</w:t>
            </w:r>
          </w:p>
        </w:tc>
      </w:tr>
      <w:tr w:rsidR="000958BB" w:rsidRPr="000958BB" w14:paraId="27622215" w14:textId="77777777" w:rsidTr="000958BB">
        <w:trPr>
          <w:cantSplit/>
          <w:trHeight w:val="300"/>
        </w:trPr>
        <w:tc>
          <w:tcPr>
            <w:tcW w:w="545" w:type="dxa"/>
            <w:shd w:val="clear" w:color="auto" w:fill="auto"/>
            <w:noWrap/>
            <w:vAlign w:val="bottom"/>
            <w:hideMark/>
          </w:tcPr>
          <w:p w14:paraId="3BD769A7"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#32</w:t>
            </w:r>
          </w:p>
        </w:tc>
        <w:tc>
          <w:tcPr>
            <w:tcW w:w="2551" w:type="dxa"/>
            <w:shd w:val="clear" w:color="auto" w:fill="auto"/>
            <w:noWrap/>
            <w:vAlign w:val="bottom"/>
            <w:hideMark/>
          </w:tcPr>
          <w:p w14:paraId="51FCFDF0" w14:textId="5A0269BA"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Olymp</w:t>
            </w:r>
            <w:r w:rsidR="00C53F4C">
              <w:rPr>
                <w:rFonts w:ascii="Calibri" w:eastAsia="Times New Roman" w:hAnsi="Calibri" w:cs="Calibri"/>
              </w:rPr>
              <w:t>ia</w:t>
            </w:r>
            <w:r w:rsidRPr="000958BB">
              <w:rPr>
                <w:rFonts w:ascii="Calibri" w:eastAsia="Times New Roman" w:hAnsi="Calibri" w:cs="Calibri"/>
              </w:rPr>
              <w:t xml:space="preserve">n </w:t>
            </w:r>
            <w:r w:rsidR="00305CE9" w:rsidRPr="000958BB">
              <w:rPr>
                <w:rFonts w:ascii="Calibri" w:eastAsia="Times New Roman" w:hAnsi="Calibri" w:cs="Calibri"/>
              </w:rPr>
              <w:t>@ Boardwalk</w:t>
            </w:r>
          </w:p>
        </w:tc>
        <w:tc>
          <w:tcPr>
            <w:tcW w:w="595" w:type="dxa"/>
            <w:shd w:val="clear" w:color="auto" w:fill="auto"/>
            <w:noWrap/>
            <w:vAlign w:val="bottom"/>
            <w:hideMark/>
          </w:tcPr>
          <w:p w14:paraId="71A6CAF5" w14:textId="77777777" w:rsidR="000958BB" w:rsidRPr="000958BB" w:rsidRDefault="000958BB" w:rsidP="000958BB">
            <w:pPr>
              <w:spacing w:after="0" w:line="240" w:lineRule="auto"/>
              <w:rPr>
                <w:rFonts w:ascii="Calibri" w:eastAsia="Times New Roman" w:hAnsi="Calibri" w:cs="Calibri"/>
              </w:rPr>
            </w:pPr>
            <w:r w:rsidRPr="000958BB">
              <w:rPr>
                <w:rFonts w:ascii="Calibri" w:eastAsia="Times New Roman" w:hAnsi="Calibri" w:cs="Calibri"/>
              </w:rPr>
              <w:t>EB</w:t>
            </w:r>
          </w:p>
        </w:tc>
        <w:tc>
          <w:tcPr>
            <w:tcW w:w="1227" w:type="dxa"/>
            <w:shd w:val="clear" w:color="auto" w:fill="auto"/>
            <w:noWrap/>
            <w:vAlign w:val="bottom"/>
            <w:hideMark/>
          </w:tcPr>
          <w:p w14:paraId="26C512FD"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83,529</w:t>
            </w:r>
          </w:p>
        </w:tc>
        <w:tc>
          <w:tcPr>
            <w:tcW w:w="1385" w:type="dxa"/>
            <w:shd w:val="clear" w:color="auto" w:fill="auto"/>
            <w:noWrap/>
            <w:vAlign w:val="bottom"/>
            <w:hideMark/>
          </w:tcPr>
          <w:p w14:paraId="717642A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2,784</w:t>
            </w:r>
          </w:p>
        </w:tc>
        <w:tc>
          <w:tcPr>
            <w:tcW w:w="1405" w:type="dxa"/>
            <w:shd w:val="clear" w:color="auto" w:fill="auto"/>
            <w:noWrap/>
            <w:vAlign w:val="bottom"/>
            <w:hideMark/>
          </w:tcPr>
          <w:p w14:paraId="60E8238F"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2.57%</w:t>
            </w:r>
          </w:p>
        </w:tc>
        <w:tc>
          <w:tcPr>
            <w:tcW w:w="1642" w:type="dxa"/>
            <w:shd w:val="clear" w:color="auto" w:fill="auto"/>
            <w:noWrap/>
            <w:vAlign w:val="bottom"/>
            <w:hideMark/>
          </w:tcPr>
          <w:p w14:paraId="44A920F5"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5/9/2022</w:t>
            </w:r>
          </w:p>
        </w:tc>
      </w:tr>
      <w:tr w:rsidR="000958BB" w:rsidRPr="000958BB" w14:paraId="5DE34FFC" w14:textId="77777777" w:rsidTr="000958BB">
        <w:trPr>
          <w:cantSplit/>
          <w:trHeight w:val="300"/>
        </w:trPr>
        <w:tc>
          <w:tcPr>
            <w:tcW w:w="545" w:type="dxa"/>
            <w:shd w:val="clear" w:color="auto" w:fill="auto"/>
            <w:noWrap/>
            <w:vAlign w:val="bottom"/>
            <w:hideMark/>
          </w:tcPr>
          <w:p w14:paraId="7AC2599D"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#33</w:t>
            </w:r>
          </w:p>
        </w:tc>
        <w:tc>
          <w:tcPr>
            <w:tcW w:w="2551" w:type="dxa"/>
            <w:shd w:val="clear" w:color="auto" w:fill="auto"/>
            <w:noWrap/>
            <w:vAlign w:val="bottom"/>
            <w:hideMark/>
          </w:tcPr>
          <w:p w14:paraId="0CF4E203"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xml:space="preserve">Prospect @ </w:t>
            </w:r>
            <w:proofErr w:type="spellStart"/>
            <w:r w:rsidRPr="000958BB">
              <w:rPr>
                <w:rFonts w:ascii="Calibri" w:eastAsia="Times New Roman" w:hAnsi="Calibri" w:cs="Calibri"/>
                <w:color w:val="000000"/>
              </w:rPr>
              <w:t>Marketview</w:t>
            </w:r>
            <w:proofErr w:type="spellEnd"/>
          </w:p>
        </w:tc>
        <w:tc>
          <w:tcPr>
            <w:tcW w:w="595" w:type="dxa"/>
            <w:shd w:val="clear" w:color="auto" w:fill="auto"/>
            <w:noWrap/>
            <w:vAlign w:val="bottom"/>
            <w:hideMark/>
          </w:tcPr>
          <w:p w14:paraId="298F37E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NB</w:t>
            </w:r>
          </w:p>
        </w:tc>
        <w:tc>
          <w:tcPr>
            <w:tcW w:w="1227" w:type="dxa"/>
            <w:shd w:val="clear" w:color="auto" w:fill="auto"/>
            <w:noWrap/>
            <w:vAlign w:val="bottom"/>
            <w:hideMark/>
          </w:tcPr>
          <w:p w14:paraId="765F5B59"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292,321</w:t>
            </w:r>
          </w:p>
        </w:tc>
        <w:tc>
          <w:tcPr>
            <w:tcW w:w="1385" w:type="dxa"/>
            <w:shd w:val="clear" w:color="auto" w:fill="auto"/>
            <w:noWrap/>
            <w:vAlign w:val="bottom"/>
            <w:hideMark/>
          </w:tcPr>
          <w:p w14:paraId="4340506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9,744</w:t>
            </w:r>
          </w:p>
        </w:tc>
        <w:tc>
          <w:tcPr>
            <w:tcW w:w="1405" w:type="dxa"/>
            <w:shd w:val="clear" w:color="auto" w:fill="auto"/>
            <w:noWrap/>
            <w:vAlign w:val="bottom"/>
            <w:hideMark/>
          </w:tcPr>
          <w:p w14:paraId="15596EFD"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9.00%</w:t>
            </w:r>
          </w:p>
        </w:tc>
        <w:tc>
          <w:tcPr>
            <w:tcW w:w="1642" w:type="dxa"/>
            <w:shd w:val="clear" w:color="auto" w:fill="auto"/>
            <w:noWrap/>
            <w:vAlign w:val="bottom"/>
            <w:hideMark/>
          </w:tcPr>
          <w:p w14:paraId="2303A525"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5/11/2022</w:t>
            </w:r>
          </w:p>
        </w:tc>
      </w:tr>
      <w:tr w:rsidR="000958BB" w:rsidRPr="000958BB" w14:paraId="52647AF6" w14:textId="77777777" w:rsidTr="000958BB">
        <w:trPr>
          <w:cantSplit/>
          <w:trHeight w:val="300"/>
        </w:trPr>
        <w:tc>
          <w:tcPr>
            <w:tcW w:w="545" w:type="dxa"/>
            <w:shd w:val="clear" w:color="auto" w:fill="auto"/>
            <w:noWrap/>
            <w:vAlign w:val="bottom"/>
            <w:hideMark/>
          </w:tcPr>
          <w:p w14:paraId="748064B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#36</w:t>
            </w:r>
          </w:p>
        </w:tc>
        <w:tc>
          <w:tcPr>
            <w:tcW w:w="2551" w:type="dxa"/>
            <w:shd w:val="clear" w:color="auto" w:fill="auto"/>
            <w:noWrap/>
            <w:vAlign w:val="bottom"/>
            <w:hideMark/>
          </w:tcPr>
          <w:p w14:paraId="7CA3B496"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Main @ Chestnut</w:t>
            </w:r>
          </w:p>
        </w:tc>
        <w:tc>
          <w:tcPr>
            <w:tcW w:w="595" w:type="dxa"/>
            <w:shd w:val="clear" w:color="auto" w:fill="auto"/>
            <w:noWrap/>
            <w:vAlign w:val="bottom"/>
            <w:hideMark/>
          </w:tcPr>
          <w:p w14:paraId="2F53DA0D"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WB</w:t>
            </w:r>
          </w:p>
        </w:tc>
        <w:tc>
          <w:tcPr>
            <w:tcW w:w="1227" w:type="dxa"/>
            <w:shd w:val="clear" w:color="auto" w:fill="auto"/>
            <w:noWrap/>
            <w:vAlign w:val="bottom"/>
            <w:hideMark/>
          </w:tcPr>
          <w:p w14:paraId="3EE0EC6E"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39,109</w:t>
            </w:r>
          </w:p>
        </w:tc>
        <w:tc>
          <w:tcPr>
            <w:tcW w:w="1385" w:type="dxa"/>
            <w:shd w:val="clear" w:color="auto" w:fill="auto"/>
            <w:noWrap/>
            <w:vAlign w:val="bottom"/>
            <w:hideMark/>
          </w:tcPr>
          <w:p w14:paraId="55DB0B4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1,304</w:t>
            </w:r>
          </w:p>
        </w:tc>
        <w:tc>
          <w:tcPr>
            <w:tcW w:w="1405" w:type="dxa"/>
            <w:shd w:val="clear" w:color="auto" w:fill="auto"/>
            <w:noWrap/>
            <w:vAlign w:val="bottom"/>
            <w:hideMark/>
          </w:tcPr>
          <w:p w14:paraId="4F4CA265"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1.20%</w:t>
            </w:r>
          </w:p>
        </w:tc>
        <w:tc>
          <w:tcPr>
            <w:tcW w:w="1642" w:type="dxa"/>
            <w:shd w:val="clear" w:color="auto" w:fill="auto"/>
            <w:noWrap/>
            <w:vAlign w:val="bottom"/>
            <w:hideMark/>
          </w:tcPr>
          <w:p w14:paraId="49FEE35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5/2/2022</w:t>
            </w:r>
          </w:p>
        </w:tc>
      </w:tr>
      <w:tr w:rsidR="000958BB" w:rsidRPr="000958BB" w14:paraId="40FDAD49" w14:textId="77777777" w:rsidTr="000958BB">
        <w:trPr>
          <w:cantSplit/>
          <w:trHeight w:val="300"/>
        </w:trPr>
        <w:tc>
          <w:tcPr>
            <w:tcW w:w="545" w:type="dxa"/>
            <w:shd w:val="clear" w:color="auto" w:fill="auto"/>
            <w:noWrap/>
            <w:vAlign w:val="bottom"/>
            <w:hideMark/>
          </w:tcPr>
          <w:p w14:paraId="73CE20F5"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#37</w:t>
            </w:r>
          </w:p>
        </w:tc>
        <w:tc>
          <w:tcPr>
            <w:tcW w:w="2551" w:type="dxa"/>
            <w:shd w:val="clear" w:color="auto" w:fill="auto"/>
            <w:noWrap/>
            <w:vAlign w:val="bottom"/>
            <w:hideMark/>
          </w:tcPr>
          <w:p w14:paraId="45D33EEE"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Staley @ Kirby</w:t>
            </w:r>
          </w:p>
        </w:tc>
        <w:tc>
          <w:tcPr>
            <w:tcW w:w="595" w:type="dxa"/>
            <w:shd w:val="clear" w:color="auto" w:fill="auto"/>
            <w:noWrap/>
            <w:vAlign w:val="bottom"/>
            <w:hideMark/>
          </w:tcPr>
          <w:p w14:paraId="542207E7"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NB</w:t>
            </w:r>
          </w:p>
        </w:tc>
        <w:tc>
          <w:tcPr>
            <w:tcW w:w="1227" w:type="dxa"/>
            <w:shd w:val="clear" w:color="auto" w:fill="auto"/>
            <w:noWrap/>
            <w:vAlign w:val="bottom"/>
            <w:hideMark/>
          </w:tcPr>
          <w:p w14:paraId="389601C9"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111,480</w:t>
            </w:r>
          </w:p>
        </w:tc>
        <w:tc>
          <w:tcPr>
            <w:tcW w:w="1385" w:type="dxa"/>
            <w:shd w:val="clear" w:color="auto" w:fill="auto"/>
            <w:noWrap/>
            <w:vAlign w:val="bottom"/>
            <w:hideMark/>
          </w:tcPr>
          <w:p w14:paraId="6DCF3FD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3,716</w:t>
            </w:r>
          </w:p>
        </w:tc>
        <w:tc>
          <w:tcPr>
            <w:tcW w:w="1405" w:type="dxa"/>
            <w:shd w:val="clear" w:color="auto" w:fill="auto"/>
            <w:noWrap/>
            <w:vAlign w:val="bottom"/>
            <w:hideMark/>
          </w:tcPr>
          <w:p w14:paraId="42D0909E"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3.43%</w:t>
            </w:r>
          </w:p>
        </w:tc>
        <w:tc>
          <w:tcPr>
            <w:tcW w:w="1642" w:type="dxa"/>
            <w:shd w:val="clear" w:color="auto" w:fill="auto"/>
            <w:noWrap/>
            <w:vAlign w:val="bottom"/>
            <w:hideMark/>
          </w:tcPr>
          <w:p w14:paraId="5648C6C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5/20/2022</w:t>
            </w:r>
          </w:p>
        </w:tc>
      </w:tr>
      <w:tr w:rsidR="000958BB" w:rsidRPr="000958BB" w14:paraId="07954D05" w14:textId="77777777" w:rsidTr="000958BB">
        <w:trPr>
          <w:cantSplit/>
          <w:trHeight w:val="300"/>
        </w:trPr>
        <w:tc>
          <w:tcPr>
            <w:tcW w:w="545" w:type="dxa"/>
            <w:shd w:val="clear" w:color="auto" w:fill="auto"/>
            <w:noWrap/>
            <w:vAlign w:val="bottom"/>
            <w:hideMark/>
          </w:tcPr>
          <w:p w14:paraId="5EED94D2"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#38</w:t>
            </w:r>
          </w:p>
        </w:tc>
        <w:tc>
          <w:tcPr>
            <w:tcW w:w="2551" w:type="dxa"/>
            <w:shd w:val="clear" w:color="auto" w:fill="auto"/>
            <w:noWrap/>
            <w:vAlign w:val="bottom"/>
            <w:hideMark/>
          </w:tcPr>
          <w:p w14:paraId="5B732B2E"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Staley @ Springfield</w:t>
            </w:r>
          </w:p>
        </w:tc>
        <w:tc>
          <w:tcPr>
            <w:tcW w:w="595" w:type="dxa"/>
            <w:shd w:val="clear" w:color="auto" w:fill="auto"/>
            <w:noWrap/>
            <w:vAlign w:val="bottom"/>
            <w:hideMark/>
          </w:tcPr>
          <w:p w14:paraId="6C4C7D51"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SB</w:t>
            </w:r>
          </w:p>
        </w:tc>
        <w:tc>
          <w:tcPr>
            <w:tcW w:w="1227" w:type="dxa"/>
            <w:shd w:val="clear" w:color="auto" w:fill="auto"/>
            <w:noWrap/>
            <w:vAlign w:val="bottom"/>
            <w:hideMark/>
          </w:tcPr>
          <w:p w14:paraId="4D70850F"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153,308</w:t>
            </w:r>
          </w:p>
        </w:tc>
        <w:tc>
          <w:tcPr>
            <w:tcW w:w="1385" w:type="dxa"/>
            <w:shd w:val="clear" w:color="auto" w:fill="auto"/>
            <w:noWrap/>
            <w:vAlign w:val="bottom"/>
            <w:hideMark/>
          </w:tcPr>
          <w:p w14:paraId="70AD7B5F"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5,110</w:t>
            </w:r>
          </w:p>
        </w:tc>
        <w:tc>
          <w:tcPr>
            <w:tcW w:w="1405" w:type="dxa"/>
            <w:shd w:val="clear" w:color="auto" w:fill="auto"/>
            <w:noWrap/>
            <w:vAlign w:val="bottom"/>
            <w:hideMark/>
          </w:tcPr>
          <w:p w14:paraId="4A62CD1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4.72%</w:t>
            </w:r>
          </w:p>
        </w:tc>
        <w:tc>
          <w:tcPr>
            <w:tcW w:w="1642" w:type="dxa"/>
            <w:shd w:val="clear" w:color="auto" w:fill="auto"/>
            <w:noWrap/>
            <w:vAlign w:val="bottom"/>
            <w:hideMark/>
          </w:tcPr>
          <w:p w14:paraId="4B61F232"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5/10/2022</w:t>
            </w:r>
          </w:p>
        </w:tc>
      </w:tr>
      <w:tr w:rsidR="000958BB" w:rsidRPr="000958BB" w14:paraId="37E3B3D1" w14:textId="77777777" w:rsidTr="000958BB">
        <w:trPr>
          <w:cantSplit/>
          <w:trHeight w:val="300"/>
        </w:trPr>
        <w:tc>
          <w:tcPr>
            <w:tcW w:w="545" w:type="dxa"/>
            <w:shd w:val="clear" w:color="auto" w:fill="auto"/>
            <w:noWrap/>
            <w:vAlign w:val="bottom"/>
            <w:hideMark/>
          </w:tcPr>
          <w:p w14:paraId="05B87F07"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#41</w:t>
            </w:r>
          </w:p>
        </w:tc>
        <w:tc>
          <w:tcPr>
            <w:tcW w:w="2551" w:type="dxa"/>
            <w:shd w:val="clear" w:color="auto" w:fill="auto"/>
            <w:noWrap/>
            <w:vAlign w:val="bottom"/>
            <w:hideMark/>
          </w:tcPr>
          <w:p w14:paraId="11EDEA97"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Windsor @ Galen</w:t>
            </w:r>
          </w:p>
        </w:tc>
        <w:tc>
          <w:tcPr>
            <w:tcW w:w="595" w:type="dxa"/>
            <w:shd w:val="clear" w:color="auto" w:fill="auto"/>
            <w:noWrap/>
            <w:vAlign w:val="bottom"/>
            <w:hideMark/>
          </w:tcPr>
          <w:p w14:paraId="6F4D5B6C"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05B943C3"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74,429</w:t>
            </w:r>
          </w:p>
        </w:tc>
        <w:tc>
          <w:tcPr>
            <w:tcW w:w="1385" w:type="dxa"/>
            <w:shd w:val="clear" w:color="auto" w:fill="auto"/>
            <w:noWrap/>
            <w:vAlign w:val="bottom"/>
            <w:hideMark/>
          </w:tcPr>
          <w:p w14:paraId="2F693754"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2,481</w:t>
            </w:r>
          </w:p>
        </w:tc>
        <w:tc>
          <w:tcPr>
            <w:tcW w:w="1405" w:type="dxa"/>
            <w:shd w:val="clear" w:color="auto" w:fill="auto"/>
            <w:noWrap/>
            <w:vAlign w:val="bottom"/>
            <w:hideMark/>
          </w:tcPr>
          <w:p w14:paraId="727C60C9"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2.29%</w:t>
            </w:r>
          </w:p>
        </w:tc>
        <w:tc>
          <w:tcPr>
            <w:tcW w:w="1642" w:type="dxa"/>
            <w:shd w:val="clear" w:color="auto" w:fill="auto"/>
            <w:noWrap/>
            <w:vAlign w:val="bottom"/>
            <w:hideMark/>
          </w:tcPr>
          <w:p w14:paraId="289A05F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5/11/2022</w:t>
            </w:r>
          </w:p>
        </w:tc>
      </w:tr>
      <w:tr w:rsidR="000958BB" w:rsidRPr="000958BB" w14:paraId="29424E30" w14:textId="77777777" w:rsidTr="000958BB">
        <w:trPr>
          <w:cantSplit/>
          <w:trHeight w:val="300"/>
        </w:trPr>
        <w:tc>
          <w:tcPr>
            <w:tcW w:w="545" w:type="dxa"/>
            <w:shd w:val="clear" w:color="auto" w:fill="auto"/>
            <w:noWrap/>
            <w:vAlign w:val="bottom"/>
            <w:hideMark/>
          </w:tcPr>
          <w:p w14:paraId="35761FA9"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#42</w:t>
            </w:r>
          </w:p>
        </w:tc>
        <w:tc>
          <w:tcPr>
            <w:tcW w:w="2551" w:type="dxa"/>
            <w:shd w:val="clear" w:color="auto" w:fill="auto"/>
            <w:noWrap/>
            <w:vAlign w:val="bottom"/>
            <w:hideMark/>
          </w:tcPr>
          <w:p w14:paraId="0FA95BDB"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Windsor @ Mattis</w:t>
            </w:r>
          </w:p>
        </w:tc>
        <w:tc>
          <w:tcPr>
            <w:tcW w:w="595" w:type="dxa"/>
            <w:shd w:val="clear" w:color="auto" w:fill="auto"/>
            <w:noWrap/>
            <w:vAlign w:val="bottom"/>
            <w:hideMark/>
          </w:tcPr>
          <w:p w14:paraId="6F35A2A5"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WB</w:t>
            </w:r>
          </w:p>
        </w:tc>
        <w:tc>
          <w:tcPr>
            <w:tcW w:w="1227" w:type="dxa"/>
            <w:shd w:val="clear" w:color="auto" w:fill="auto"/>
            <w:noWrap/>
            <w:vAlign w:val="bottom"/>
            <w:hideMark/>
          </w:tcPr>
          <w:p w14:paraId="77AD75B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89,557</w:t>
            </w:r>
          </w:p>
        </w:tc>
        <w:tc>
          <w:tcPr>
            <w:tcW w:w="1385" w:type="dxa"/>
            <w:shd w:val="clear" w:color="auto" w:fill="auto"/>
            <w:noWrap/>
            <w:vAlign w:val="bottom"/>
            <w:hideMark/>
          </w:tcPr>
          <w:p w14:paraId="548A15B2"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2,985</w:t>
            </w:r>
          </w:p>
        </w:tc>
        <w:tc>
          <w:tcPr>
            <w:tcW w:w="1405" w:type="dxa"/>
            <w:shd w:val="clear" w:color="auto" w:fill="auto"/>
            <w:noWrap/>
            <w:vAlign w:val="bottom"/>
            <w:hideMark/>
          </w:tcPr>
          <w:p w14:paraId="506F1F43"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2.76%</w:t>
            </w:r>
          </w:p>
        </w:tc>
        <w:tc>
          <w:tcPr>
            <w:tcW w:w="1642" w:type="dxa"/>
            <w:shd w:val="clear" w:color="auto" w:fill="auto"/>
            <w:noWrap/>
            <w:vAlign w:val="bottom"/>
            <w:hideMark/>
          </w:tcPr>
          <w:p w14:paraId="520F1FC3"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5/2/2022</w:t>
            </w:r>
          </w:p>
        </w:tc>
      </w:tr>
      <w:tr w:rsidR="000958BB" w:rsidRPr="000958BB" w14:paraId="02951D8E" w14:textId="77777777" w:rsidTr="000958BB">
        <w:trPr>
          <w:cantSplit/>
          <w:trHeight w:val="300"/>
        </w:trPr>
        <w:tc>
          <w:tcPr>
            <w:tcW w:w="545" w:type="dxa"/>
            <w:shd w:val="clear" w:color="auto" w:fill="auto"/>
            <w:noWrap/>
            <w:vAlign w:val="bottom"/>
            <w:hideMark/>
          </w:tcPr>
          <w:p w14:paraId="6FBE52D0"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#43</w:t>
            </w:r>
          </w:p>
        </w:tc>
        <w:tc>
          <w:tcPr>
            <w:tcW w:w="2551" w:type="dxa"/>
            <w:shd w:val="clear" w:color="auto" w:fill="auto"/>
            <w:noWrap/>
            <w:vAlign w:val="bottom"/>
            <w:hideMark/>
          </w:tcPr>
          <w:p w14:paraId="737BEB6C"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Curtis @ Duncan</w:t>
            </w:r>
          </w:p>
        </w:tc>
        <w:tc>
          <w:tcPr>
            <w:tcW w:w="595" w:type="dxa"/>
            <w:shd w:val="clear" w:color="auto" w:fill="auto"/>
            <w:noWrap/>
            <w:vAlign w:val="bottom"/>
            <w:hideMark/>
          </w:tcPr>
          <w:p w14:paraId="740383CB"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EB</w:t>
            </w:r>
          </w:p>
        </w:tc>
        <w:tc>
          <w:tcPr>
            <w:tcW w:w="1227" w:type="dxa"/>
            <w:shd w:val="clear" w:color="auto" w:fill="auto"/>
            <w:noWrap/>
            <w:vAlign w:val="bottom"/>
            <w:hideMark/>
          </w:tcPr>
          <w:p w14:paraId="45E402CC"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111,095</w:t>
            </w:r>
          </w:p>
        </w:tc>
        <w:tc>
          <w:tcPr>
            <w:tcW w:w="1385" w:type="dxa"/>
            <w:shd w:val="clear" w:color="auto" w:fill="auto"/>
            <w:noWrap/>
            <w:vAlign w:val="bottom"/>
            <w:hideMark/>
          </w:tcPr>
          <w:p w14:paraId="574C364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3,703</w:t>
            </w:r>
          </w:p>
        </w:tc>
        <w:tc>
          <w:tcPr>
            <w:tcW w:w="1405" w:type="dxa"/>
            <w:shd w:val="clear" w:color="auto" w:fill="auto"/>
            <w:noWrap/>
            <w:vAlign w:val="bottom"/>
            <w:hideMark/>
          </w:tcPr>
          <w:p w14:paraId="21CB50C2"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3.42%</w:t>
            </w:r>
          </w:p>
        </w:tc>
        <w:tc>
          <w:tcPr>
            <w:tcW w:w="1642" w:type="dxa"/>
            <w:shd w:val="clear" w:color="auto" w:fill="auto"/>
            <w:noWrap/>
            <w:vAlign w:val="bottom"/>
            <w:hideMark/>
          </w:tcPr>
          <w:p w14:paraId="0FE5EBD6"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5/9/2022</w:t>
            </w:r>
          </w:p>
        </w:tc>
      </w:tr>
      <w:tr w:rsidR="000958BB" w:rsidRPr="000958BB" w14:paraId="1E3423EA" w14:textId="77777777" w:rsidTr="000958BB">
        <w:trPr>
          <w:cantSplit/>
          <w:trHeight w:val="300"/>
        </w:trPr>
        <w:tc>
          <w:tcPr>
            <w:tcW w:w="545" w:type="dxa"/>
            <w:shd w:val="clear" w:color="auto" w:fill="auto"/>
            <w:noWrap/>
            <w:vAlign w:val="bottom"/>
            <w:hideMark/>
          </w:tcPr>
          <w:p w14:paraId="2D9B7587"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#44</w:t>
            </w:r>
          </w:p>
        </w:tc>
        <w:tc>
          <w:tcPr>
            <w:tcW w:w="2551" w:type="dxa"/>
            <w:shd w:val="clear" w:color="auto" w:fill="auto"/>
            <w:noWrap/>
            <w:vAlign w:val="bottom"/>
            <w:hideMark/>
          </w:tcPr>
          <w:p w14:paraId="3FF88494"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Curtis @ Mattis</w:t>
            </w:r>
          </w:p>
        </w:tc>
        <w:tc>
          <w:tcPr>
            <w:tcW w:w="595" w:type="dxa"/>
            <w:shd w:val="clear" w:color="auto" w:fill="auto"/>
            <w:noWrap/>
            <w:vAlign w:val="bottom"/>
            <w:hideMark/>
          </w:tcPr>
          <w:p w14:paraId="3C02E5A7"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WB</w:t>
            </w:r>
          </w:p>
        </w:tc>
        <w:tc>
          <w:tcPr>
            <w:tcW w:w="1227" w:type="dxa"/>
            <w:shd w:val="clear" w:color="auto" w:fill="auto"/>
            <w:noWrap/>
            <w:vAlign w:val="bottom"/>
            <w:hideMark/>
          </w:tcPr>
          <w:p w14:paraId="563100DF"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63,438</w:t>
            </w:r>
          </w:p>
        </w:tc>
        <w:tc>
          <w:tcPr>
            <w:tcW w:w="1385" w:type="dxa"/>
            <w:shd w:val="clear" w:color="auto" w:fill="auto"/>
            <w:noWrap/>
            <w:vAlign w:val="bottom"/>
            <w:hideMark/>
          </w:tcPr>
          <w:p w14:paraId="30FB569C"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2,115</w:t>
            </w:r>
          </w:p>
        </w:tc>
        <w:tc>
          <w:tcPr>
            <w:tcW w:w="1405" w:type="dxa"/>
            <w:shd w:val="clear" w:color="auto" w:fill="auto"/>
            <w:noWrap/>
            <w:vAlign w:val="bottom"/>
            <w:hideMark/>
          </w:tcPr>
          <w:p w14:paraId="35367238"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1.95%</w:t>
            </w:r>
          </w:p>
        </w:tc>
        <w:tc>
          <w:tcPr>
            <w:tcW w:w="1642" w:type="dxa"/>
            <w:shd w:val="clear" w:color="auto" w:fill="auto"/>
            <w:noWrap/>
            <w:vAlign w:val="bottom"/>
            <w:hideMark/>
          </w:tcPr>
          <w:p w14:paraId="04C8962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5/24/2022</w:t>
            </w:r>
          </w:p>
        </w:tc>
      </w:tr>
      <w:tr w:rsidR="000958BB" w:rsidRPr="000958BB" w14:paraId="3A4DDD0D" w14:textId="77777777" w:rsidTr="000958BB">
        <w:trPr>
          <w:cantSplit/>
          <w:trHeight w:val="300"/>
        </w:trPr>
        <w:tc>
          <w:tcPr>
            <w:tcW w:w="545" w:type="dxa"/>
            <w:shd w:val="clear" w:color="auto" w:fill="auto"/>
            <w:noWrap/>
            <w:vAlign w:val="bottom"/>
            <w:hideMark/>
          </w:tcPr>
          <w:p w14:paraId="51529D20" w14:textId="77777777" w:rsidR="000958BB" w:rsidRPr="000958BB" w:rsidRDefault="000958BB" w:rsidP="000958BB">
            <w:pPr>
              <w:spacing w:after="0" w:line="240" w:lineRule="auto"/>
              <w:jc w:val="right"/>
              <w:rPr>
                <w:rFonts w:ascii="Calibri" w:eastAsia="Times New Roman" w:hAnsi="Calibri" w:cs="Calibri"/>
                <w:color w:val="000000"/>
              </w:rPr>
            </w:pPr>
          </w:p>
        </w:tc>
        <w:tc>
          <w:tcPr>
            <w:tcW w:w="2551" w:type="dxa"/>
            <w:shd w:val="clear" w:color="auto" w:fill="auto"/>
            <w:noWrap/>
            <w:vAlign w:val="bottom"/>
            <w:hideMark/>
          </w:tcPr>
          <w:p w14:paraId="6962BBA6" w14:textId="77777777" w:rsidR="000958BB" w:rsidRPr="000958BB" w:rsidRDefault="000958BB" w:rsidP="000958BB">
            <w:pPr>
              <w:spacing w:after="0" w:line="240" w:lineRule="auto"/>
              <w:rPr>
                <w:rFonts w:ascii="Times New Roman" w:eastAsia="Times New Roman" w:hAnsi="Times New Roman" w:cs="Times New Roman"/>
                <w:sz w:val="20"/>
                <w:szCs w:val="20"/>
              </w:rPr>
            </w:pPr>
          </w:p>
        </w:tc>
        <w:tc>
          <w:tcPr>
            <w:tcW w:w="595" w:type="dxa"/>
            <w:shd w:val="clear" w:color="auto" w:fill="auto"/>
            <w:noWrap/>
            <w:vAlign w:val="bottom"/>
            <w:hideMark/>
          </w:tcPr>
          <w:p w14:paraId="0BC5C625" w14:textId="77777777" w:rsidR="000958BB" w:rsidRPr="000958BB" w:rsidRDefault="000958BB" w:rsidP="000958BB">
            <w:pPr>
              <w:spacing w:after="0" w:line="240" w:lineRule="auto"/>
              <w:rPr>
                <w:rFonts w:ascii="Times New Roman" w:eastAsia="Times New Roman" w:hAnsi="Times New Roman" w:cs="Times New Roman"/>
                <w:sz w:val="20"/>
                <w:szCs w:val="20"/>
              </w:rPr>
            </w:pPr>
          </w:p>
        </w:tc>
        <w:tc>
          <w:tcPr>
            <w:tcW w:w="1227" w:type="dxa"/>
            <w:shd w:val="clear" w:color="auto" w:fill="auto"/>
            <w:noWrap/>
            <w:vAlign w:val="bottom"/>
            <w:hideMark/>
          </w:tcPr>
          <w:p w14:paraId="3D4F3011" w14:textId="77777777" w:rsidR="000958BB" w:rsidRPr="000958BB" w:rsidRDefault="000958BB" w:rsidP="000958BB">
            <w:pPr>
              <w:spacing w:after="0" w:line="240" w:lineRule="auto"/>
              <w:jc w:val="right"/>
              <w:rPr>
                <w:rFonts w:ascii="Calibri" w:eastAsia="Times New Roman" w:hAnsi="Calibri" w:cs="Calibri"/>
                <w:color w:val="000000"/>
              </w:rPr>
            </w:pPr>
            <w:r w:rsidRPr="000958BB">
              <w:rPr>
                <w:rFonts w:ascii="Calibri" w:eastAsia="Times New Roman" w:hAnsi="Calibri" w:cs="Calibri"/>
                <w:color w:val="000000"/>
              </w:rPr>
              <w:t>3,246,246</w:t>
            </w:r>
          </w:p>
        </w:tc>
        <w:tc>
          <w:tcPr>
            <w:tcW w:w="1385" w:type="dxa"/>
            <w:shd w:val="clear" w:color="auto" w:fill="auto"/>
            <w:noWrap/>
            <w:vAlign w:val="bottom"/>
            <w:hideMark/>
          </w:tcPr>
          <w:p w14:paraId="21F3BF9D"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w:t>
            </w:r>
          </w:p>
        </w:tc>
        <w:tc>
          <w:tcPr>
            <w:tcW w:w="1405" w:type="dxa"/>
            <w:shd w:val="clear" w:color="auto" w:fill="auto"/>
            <w:noWrap/>
            <w:vAlign w:val="bottom"/>
            <w:hideMark/>
          </w:tcPr>
          <w:p w14:paraId="1F0AAFCC" w14:textId="77777777" w:rsidR="000958BB" w:rsidRPr="000958BB" w:rsidRDefault="000958BB" w:rsidP="000958BB">
            <w:pPr>
              <w:spacing w:after="0" w:line="240" w:lineRule="auto"/>
              <w:rPr>
                <w:rFonts w:ascii="Calibri" w:eastAsia="Times New Roman" w:hAnsi="Calibri" w:cs="Calibri"/>
                <w:color w:val="000000"/>
              </w:rPr>
            </w:pPr>
            <w:r w:rsidRPr="000958BB">
              <w:rPr>
                <w:rFonts w:ascii="Calibri" w:eastAsia="Times New Roman" w:hAnsi="Calibri" w:cs="Calibri"/>
                <w:color w:val="000000"/>
              </w:rPr>
              <w:t> </w:t>
            </w:r>
          </w:p>
        </w:tc>
        <w:tc>
          <w:tcPr>
            <w:tcW w:w="1642" w:type="dxa"/>
            <w:shd w:val="clear" w:color="auto" w:fill="auto"/>
            <w:noWrap/>
            <w:vAlign w:val="bottom"/>
            <w:hideMark/>
          </w:tcPr>
          <w:p w14:paraId="7806DCB4" w14:textId="77777777" w:rsidR="000958BB" w:rsidRPr="000958BB" w:rsidRDefault="000958BB" w:rsidP="000958BB">
            <w:pPr>
              <w:spacing w:after="0" w:line="240" w:lineRule="auto"/>
              <w:rPr>
                <w:rFonts w:ascii="Calibri" w:eastAsia="Times New Roman" w:hAnsi="Calibri" w:cs="Calibri"/>
                <w:color w:val="000000"/>
              </w:rPr>
            </w:pPr>
          </w:p>
        </w:tc>
      </w:tr>
    </w:tbl>
    <w:p w14:paraId="5AD67AC5" w14:textId="42442121" w:rsidR="000958BB" w:rsidRDefault="000958BB" w:rsidP="000958BB">
      <w:pPr>
        <w:spacing w:after="0" w:line="240" w:lineRule="auto"/>
      </w:pPr>
      <w:r>
        <w:br w:type="textWrapping" w:clear="all"/>
        <w:t>It should be noted that #24, #26, and #44 were not oper</w:t>
      </w:r>
      <w:r w:rsidR="00F32654">
        <w:t>a</w:t>
      </w:r>
      <w:r>
        <w:t xml:space="preserve">tional </w:t>
      </w:r>
      <w:r w:rsidR="00F32654">
        <w:t xml:space="preserve">during </w:t>
      </w:r>
      <w:r>
        <w:t xml:space="preserve">the entire </w:t>
      </w:r>
      <w:r w:rsidR="002F04FD">
        <w:t>30</w:t>
      </w:r>
      <w:r>
        <w:t>-day evaluation period.</w:t>
      </w:r>
    </w:p>
    <w:p w14:paraId="00C361A8" w14:textId="6CEE77AE" w:rsidR="00D83B27" w:rsidRDefault="00D83B27">
      <w:pPr>
        <w:rPr>
          <w:rFonts w:ascii="Calibri" w:eastAsia="Times New Roman" w:hAnsi="Calibri" w:cs="Calibri"/>
          <w:color w:val="000000"/>
          <w:bdr w:val="none" w:sz="0" w:space="0" w:color="auto" w:frame="1"/>
        </w:rPr>
      </w:pPr>
      <w:r>
        <w:rPr>
          <w:rFonts w:ascii="Calibri" w:eastAsia="Times New Roman" w:hAnsi="Calibri" w:cs="Calibri"/>
          <w:color w:val="000000"/>
          <w:bdr w:val="none" w:sz="0" w:space="0" w:color="auto" w:frame="1"/>
        </w:rPr>
        <w:br w:type="page"/>
      </w:r>
    </w:p>
    <w:p w14:paraId="7785681D" w14:textId="729C6E0B" w:rsidR="000958BB" w:rsidRDefault="000958BB" w:rsidP="000958BB">
      <w:pPr>
        <w:spacing w:after="0" w:line="240" w:lineRule="auto"/>
      </w:pPr>
      <w:r>
        <w:rPr>
          <w:b/>
          <w:bCs/>
        </w:rPr>
        <w:lastRenderedPageBreak/>
        <w:t xml:space="preserve">Documented Champaign ALPR </w:t>
      </w:r>
      <w:r w:rsidRPr="000958BB">
        <w:rPr>
          <w:b/>
          <w:bCs/>
        </w:rPr>
        <w:t>Program Successes</w:t>
      </w:r>
      <w:r>
        <w:t>:</w:t>
      </w:r>
    </w:p>
    <w:p w14:paraId="53F81CD7" w14:textId="77777777" w:rsidR="000958BB" w:rsidRDefault="000958BB" w:rsidP="000958BB">
      <w:pPr>
        <w:spacing w:after="0" w:line="240" w:lineRule="auto"/>
      </w:pPr>
    </w:p>
    <w:p w14:paraId="70774B21" w14:textId="0605285E" w:rsidR="00F86148" w:rsidRDefault="000958BB" w:rsidP="000958BB">
      <w:pPr>
        <w:spacing w:after="0" w:line="240" w:lineRule="auto"/>
      </w:pPr>
      <w:r>
        <w:t xml:space="preserve">ALPR cameras have been </w:t>
      </w:r>
      <w:r w:rsidR="33F67B23">
        <w:t>utilized</w:t>
      </w:r>
      <w:r>
        <w:t xml:space="preserve"> regularly by staff as an investigative tool, assisting in the resolution of numerous criminal offenses.  For the purposes of this report, resolved incidents are defined as those resulting in an arrest, recovered property, or the final disposition</w:t>
      </w:r>
      <w:r w:rsidR="000E0841">
        <w:t xml:space="preserve"> or resolution</w:t>
      </w:r>
      <w:r>
        <w:t xml:space="preserve"> of a call for service.  Staff has been requested to report those ALPR camera successes to </w:t>
      </w:r>
      <w:r w:rsidR="00F32654">
        <w:t xml:space="preserve">the </w:t>
      </w:r>
      <w:r>
        <w:t xml:space="preserve">administration for reporting purposes. </w:t>
      </w:r>
      <w:r w:rsidR="005E2479">
        <w:t xml:space="preserve"> </w:t>
      </w:r>
      <w:r w:rsidR="4649287B" w:rsidRPr="29F0E13E">
        <w:rPr>
          <w:b/>
          <w:bCs/>
        </w:rPr>
        <w:t xml:space="preserve">The most notable success is related to a shooting incident </w:t>
      </w:r>
      <w:r w:rsidR="1462B53E" w:rsidRPr="29F0E13E">
        <w:rPr>
          <w:b/>
          <w:bCs/>
        </w:rPr>
        <w:t xml:space="preserve">(C22-20047) on </w:t>
      </w:r>
      <w:r w:rsidR="3E4EEBB2" w:rsidRPr="29F0E13E">
        <w:rPr>
          <w:b/>
          <w:bCs/>
        </w:rPr>
        <w:t>June 19, 2022.  That incident resulted in one homicide and two other subjects being shot.  In</w:t>
      </w:r>
      <w:r w:rsidR="00733051" w:rsidRPr="29F0E13E">
        <w:rPr>
          <w:b/>
        </w:rPr>
        <w:t xml:space="preserve"> that case</w:t>
      </w:r>
      <w:r w:rsidR="3E4EEBB2" w:rsidRPr="29F0E13E">
        <w:rPr>
          <w:b/>
          <w:bCs/>
        </w:rPr>
        <w:t xml:space="preserve">, the </w:t>
      </w:r>
      <w:r w:rsidR="1462B53E" w:rsidRPr="29F0E13E">
        <w:rPr>
          <w:b/>
          <w:bCs/>
        </w:rPr>
        <w:t>ALPRS identified</w:t>
      </w:r>
      <w:r w:rsidR="00733051" w:rsidRPr="29F0E13E">
        <w:rPr>
          <w:b/>
        </w:rPr>
        <w:t xml:space="preserve"> the involved vehicles, which </w:t>
      </w:r>
      <w:r w:rsidR="1462B53E" w:rsidRPr="29F0E13E">
        <w:rPr>
          <w:b/>
          <w:bCs/>
        </w:rPr>
        <w:t>ultimately</w:t>
      </w:r>
      <w:r w:rsidR="00733051" w:rsidRPr="29F0E13E">
        <w:rPr>
          <w:b/>
        </w:rPr>
        <w:t xml:space="preserve"> led to the identification of the suspect and </w:t>
      </w:r>
      <w:r w:rsidR="00C920F7">
        <w:rPr>
          <w:b/>
        </w:rPr>
        <w:t xml:space="preserve">witness </w:t>
      </w:r>
      <w:r w:rsidR="00733051" w:rsidRPr="29F0E13E">
        <w:rPr>
          <w:b/>
        </w:rPr>
        <w:t>statements resulting in the arrest of the suspect</w:t>
      </w:r>
      <w:r w:rsidR="1462B53E" w:rsidRPr="29F0E13E">
        <w:rPr>
          <w:b/>
          <w:bCs/>
        </w:rPr>
        <w:t xml:space="preserve">; the case is pending trial. </w:t>
      </w:r>
      <w:r w:rsidR="1462B53E">
        <w:t xml:space="preserve"> </w:t>
      </w:r>
      <w:r w:rsidR="005E2479">
        <w:t>T</w:t>
      </w:r>
      <w:r>
        <w:t>he following table documents inc</w:t>
      </w:r>
      <w:r w:rsidR="00F32654">
        <w:t>id</w:t>
      </w:r>
      <w:r>
        <w:t xml:space="preserve">ents that staff </w:t>
      </w:r>
      <w:r w:rsidR="0089442C">
        <w:t>reported ALPR data assisted with resolving</w:t>
      </w:r>
      <w:r>
        <w:t xml:space="preserve"> an incident</w:t>
      </w:r>
      <w:r w:rsidR="005E2479">
        <w:t>.</w:t>
      </w:r>
    </w:p>
    <w:p w14:paraId="4B203453" w14:textId="77777777" w:rsidR="008E05CD" w:rsidRDefault="008E05CD" w:rsidP="000958BB">
      <w:pPr>
        <w:spacing w:after="0" w:line="240" w:lineRule="auto"/>
      </w:pPr>
    </w:p>
    <w:tbl>
      <w:tblPr>
        <w:tblW w:w="9172" w:type="dxa"/>
        <w:tblLook w:val="04A0" w:firstRow="1" w:lastRow="0" w:firstColumn="1" w:lastColumn="0" w:noHBand="0" w:noVBand="1"/>
      </w:tblPr>
      <w:tblGrid>
        <w:gridCol w:w="440"/>
        <w:gridCol w:w="1265"/>
        <w:gridCol w:w="1167"/>
        <w:gridCol w:w="4380"/>
        <w:gridCol w:w="960"/>
        <w:gridCol w:w="960"/>
      </w:tblGrid>
      <w:tr w:rsidR="005B747D" w:rsidRPr="005B747D" w14:paraId="23B8F515" w14:textId="77777777" w:rsidTr="005B747D">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557EB"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 </w:t>
            </w:r>
          </w:p>
        </w:tc>
        <w:tc>
          <w:tcPr>
            <w:tcW w:w="1265" w:type="dxa"/>
            <w:tcBorders>
              <w:top w:val="single" w:sz="4" w:space="0" w:color="auto"/>
              <w:left w:val="nil"/>
              <w:bottom w:val="single" w:sz="4" w:space="0" w:color="auto"/>
              <w:right w:val="single" w:sz="4" w:space="0" w:color="auto"/>
            </w:tcBorders>
            <w:shd w:val="clear" w:color="auto" w:fill="auto"/>
            <w:noWrap/>
            <w:vAlign w:val="center"/>
            <w:hideMark/>
          </w:tcPr>
          <w:p w14:paraId="081ADD97" w14:textId="77777777" w:rsidR="005B747D" w:rsidRPr="005B747D" w:rsidRDefault="005B747D" w:rsidP="005B747D">
            <w:pPr>
              <w:spacing w:after="0" w:line="240" w:lineRule="auto"/>
              <w:jc w:val="center"/>
              <w:rPr>
                <w:rFonts w:ascii="Calibri" w:eastAsia="Times New Roman" w:hAnsi="Calibri" w:cs="Calibri"/>
                <w:b/>
                <w:bCs/>
                <w:color w:val="000000"/>
              </w:rPr>
            </w:pPr>
            <w:r w:rsidRPr="005B747D">
              <w:rPr>
                <w:rFonts w:ascii="Calibri" w:eastAsia="Times New Roman" w:hAnsi="Calibri" w:cs="Calibri"/>
                <w:b/>
                <w:bCs/>
                <w:color w:val="000000"/>
              </w:rPr>
              <w:t>Incident#</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14:paraId="09B3B037" w14:textId="77777777" w:rsidR="005B747D" w:rsidRPr="005B747D" w:rsidRDefault="005B747D" w:rsidP="005B747D">
            <w:pPr>
              <w:spacing w:after="0" w:line="240" w:lineRule="auto"/>
              <w:jc w:val="center"/>
              <w:rPr>
                <w:rFonts w:ascii="Calibri" w:eastAsia="Times New Roman" w:hAnsi="Calibri" w:cs="Calibri"/>
                <w:b/>
                <w:bCs/>
                <w:color w:val="000000"/>
              </w:rPr>
            </w:pPr>
            <w:r w:rsidRPr="005B747D">
              <w:rPr>
                <w:rFonts w:ascii="Calibri" w:eastAsia="Times New Roman" w:hAnsi="Calibri" w:cs="Calibri"/>
                <w:b/>
                <w:bCs/>
                <w:color w:val="000000"/>
              </w:rPr>
              <w:t>Incident Date</w:t>
            </w:r>
          </w:p>
        </w:tc>
        <w:tc>
          <w:tcPr>
            <w:tcW w:w="4380" w:type="dxa"/>
            <w:tcBorders>
              <w:top w:val="single" w:sz="4" w:space="0" w:color="auto"/>
              <w:left w:val="nil"/>
              <w:bottom w:val="single" w:sz="4" w:space="0" w:color="auto"/>
              <w:right w:val="single" w:sz="4" w:space="0" w:color="auto"/>
            </w:tcBorders>
            <w:shd w:val="clear" w:color="auto" w:fill="auto"/>
            <w:noWrap/>
            <w:vAlign w:val="center"/>
            <w:hideMark/>
          </w:tcPr>
          <w:p w14:paraId="4D7BF6F6" w14:textId="77777777" w:rsidR="005B747D" w:rsidRPr="005B747D" w:rsidRDefault="005B747D" w:rsidP="005B747D">
            <w:pPr>
              <w:spacing w:after="0" w:line="240" w:lineRule="auto"/>
              <w:jc w:val="center"/>
              <w:rPr>
                <w:rFonts w:ascii="Calibri" w:eastAsia="Times New Roman" w:hAnsi="Calibri" w:cs="Calibri"/>
                <w:b/>
                <w:bCs/>
                <w:color w:val="000000"/>
              </w:rPr>
            </w:pPr>
            <w:r w:rsidRPr="005B747D">
              <w:rPr>
                <w:rFonts w:ascii="Calibri" w:eastAsia="Times New Roman" w:hAnsi="Calibri" w:cs="Calibri"/>
                <w:b/>
                <w:bCs/>
                <w:color w:val="000000"/>
              </w:rPr>
              <w:t>Offense(s) / Incident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7BE1210" w14:textId="77777777" w:rsidR="005B747D" w:rsidRPr="005B747D" w:rsidRDefault="005B747D" w:rsidP="005B747D">
            <w:pPr>
              <w:spacing w:after="0" w:line="240" w:lineRule="auto"/>
              <w:jc w:val="center"/>
              <w:rPr>
                <w:rFonts w:ascii="Calibri" w:eastAsia="Times New Roman" w:hAnsi="Calibri" w:cs="Calibri"/>
                <w:b/>
                <w:bCs/>
                <w:color w:val="000000"/>
              </w:rPr>
            </w:pPr>
            <w:r w:rsidRPr="005B747D">
              <w:rPr>
                <w:rFonts w:ascii="Calibri" w:eastAsia="Times New Roman" w:hAnsi="Calibri" w:cs="Calibri"/>
                <w:b/>
                <w:bCs/>
                <w:color w:val="000000"/>
              </w:rPr>
              <w:t>Arrest#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1C7A95C" w14:textId="77777777" w:rsidR="005B747D" w:rsidRPr="005B747D" w:rsidRDefault="005B747D" w:rsidP="005B747D">
            <w:pPr>
              <w:spacing w:after="0" w:line="240" w:lineRule="auto"/>
              <w:jc w:val="center"/>
              <w:rPr>
                <w:rFonts w:ascii="Calibri" w:eastAsia="Times New Roman" w:hAnsi="Calibri" w:cs="Calibri"/>
                <w:b/>
                <w:bCs/>
                <w:color w:val="000000"/>
              </w:rPr>
            </w:pPr>
            <w:r w:rsidRPr="005B747D">
              <w:rPr>
                <w:rFonts w:ascii="Calibri" w:eastAsia="Times New Roman" w:hAnsi="Calibri" w:cs="Calibri"/>
                <w:b/>
                <w:bCs/>
                <w:color w:val="000000"/>
              </w:rPr>
              <w:t>Cited#</w:t>
            </w:r>
          </w:p>
        </w:tc>
      </w:tr>
      <w:tr w:rsidR="005B747D" w:rsidRPr="005B747D" w14:paraId="2E7D9B97"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99EE51F"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w:t>
            </w:r>
          </w:p>
        </w:tc>
        <w:tc>
          <w:tcPr>
            <w:tcW w:w="1265" w:type="dxa"/>
            <w:tcBorders>
              <w:top w:val="nil"/>
              <w:left w:val="nil"/>
              <w:bottom w:val="single" w:sz="4" w:space="0" w:color="auto"/>
              <w:right w:val="single" w:sz="4" w:space="0" w:color="auto"/>
            </w:tcBorders>
            <w:shd w:val="clear" w:color="auto" w:fill="auto"/>
            <w:noWrap/>
            <w:vAlign w:val="bottom"/>
            <w:hideMark/>
          </w:tcPr>
          <w:p w14:paraId="2FC89C79"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C22-10962</w:t>
            </w:r>
          </w:p>
        </w:tc>
        <w:tc>
          <w:tcPr>
            <w:tcW w:w="1167" w:type="dxa"/>
            <w:tcBorders>
              <w:top w:val="nil"/>
              <w:left w:val="nil"/>
              <w:bottom w:val="single" w:sz="4" w:space="0" w:color="auto"/>
              <w:right w:val="single" w:sz="4" w:space="0" w:color="auto"/>
            </w:tcBorders>
            <w:shd w:val="clear" w:color="auto" w:fill="auto"/>
            <w:noWrap/>
            <w:vAlign w:val="bottom"/>
            <w:hideMark/>
          </w:tcPr>
          <w:p w14:paraId="3E278900"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4/8/2022</w:t>
            </w:r>
          </w:p>
        </w:tc>
        <w:tc>
          <w:tcPr>
            <w:tcW w:w="4380" w:type="dxa"/>
            <w:tcBorders>
              <w:top w:val="nil"/>
              <w:left w:val="nil"/>
              <w:bottom w:val="single" w:sz="4" w:space="0" w:color="auto"/>
              <w:right w:val="single" w:sz="4" w:space="0" w:color="auto"/>
            </w:tcBorders>
            <w:shd w:val="clear" w:color="auto" w:fill="auto"/>
            <w:noWrap/>
            <w:vAlign w:val="bottom"/>
            <w:hideMark/>
          </w:tcPr>
          <w:p w14:paraId="0DBFA3F0"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Leaving Scene of Accident - Property Damage</w:t>
            </w:r>
          </w:p>
        </w:tc>
        <w:tc>
          <w:tcPr>
            <w:tcW w:w="960" w:type="dxa"/>
            <w:tcBorders>
              <w:top w:val="nil"/>
              <w:left w:val="nil"/>
              <w:bottom w:val="single" w:sz="4" w:space="0" w:color="auto"/>
              <w:right w:val="single" w:sz="4" w:space="0" w:color="auto"/>
            </w:tcBorders>
            <w:shd w:val="clear" w:color="auto" w:fill="auto"/>
            <w:noWrap/>
            <w:vAlign w:val="bottom"/>
            <w:hideMark/>
          </w:tcPr>
          <w:p w14:paraId="0C00E6FD"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19AA1F40"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1</w:t>
            </w:r>
          </w:p>
        </w:tc>
      </w:tr>
      <w:tr w:rsidR="005B747D" w:rsidRPr="005B747D" w14:paraId="4E4D2A96"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3C6B252"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2</w:t>
            </w:r>
          </w:p>
        </w:tc>
        <w:tc>
          <w:tcPr>
            <w:tcW w:w="1265" w:type="dxa"/>
            <w:tcBorders>
              <w:top w:val="nil"/>
              <w:left w:val="nil"/>
              <w:bottom w:val="single" w:sz="4" w:space="0" w:color="auto"/>
              <w:right w:val="single" w:sz="4" w:space="0" w:color="auto"/>
            </w:tcBorders>
            <w:shd w:val="clear" w:color="auto" w:fill="auto"/>
            <w:noWrap/>
            <w:vAlign w:val="bottom"/>
            <w:hideMark/>
          </w:tcPr>
          <w:p w14:paraId="18B3ABB0"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C22-14238</w:t>
            </w:r>
          </w:p>
        </w:tc>
        <w:tc>
          <w:tcPr>
            <w:tcW w:w="1167" w:type="dxa"/>
            <w:tcBorders>
              <w:top w:val="nil"/>
              <w:left w:val="nil"/>
              <w:bottom w:val="single" w:sz="4" w:space="0" w:color="auto"/>
              <w:right w:val="single" w:sz="4" w:space="0" w:color="auto"/>
            </w:tcBorders>
            <w:shd w:val="clear" w:color="auto" w:fill="auto"/>
            <w:noWrap/>
            <w:vAlign w:val="bottom"/>
            <w:hideMark/>
          </w:tcPr>
          <w:p w14:paraId="3FCE45BF"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5/4/2022</w:t>
            </w:r>
          </w:p>
        </w:tc>
        <w:tc>
          <w:tcPr>
            <w:tcW w:w="4380" w:type="dxa"/>
            <w:tcBorders>
              <w:top w:val="nil"/>
              <w:left w:val="nil"/>
              <w:bottom w:val="single" w:sz="4" w:space="0" w:color="auto"/>
              <w:right w:val="single" w:sz="4" w:space="0" w:color="auto"/>
            </w:tcBorders>
            <w:shd w:val="clear" w:color="auto" w:fill="auto"/>
            <w:vAlign w:val="bottom"/>
            <w:hideMark/>
          </w:tcPr>
          <w:p w14:paraId="67567CD0"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Theft-Motor Vehicle</w:t>
            </w:r>
          </w:p>
        </w:tc>
        <w:tc>
          <w:tcPr>
            <w:tcW w:w="960" w:type="dxa"/>
            <w:tcBorders>
              <w:top w:val="nil"/>
              <w:left w:val="nil"/>
              <w:bottom w:val="single" w:sz="4" w:space="0" w:color="auto"/>
              <w:right w:val="single" w:sz="4" w:space="0" w:color="auto"/>
            </w:tcBorders>
            <w:shd w:val="clear" w:color="auto" w:fill="auto"/>
            <w:noWrap/>
            <w:vAlign w:val="bottom"/>
            <w:hideMark/>
          </w:tcPr>
          <w:p w14:paraId="7BFF1BE3"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04DDDBFD"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15D04E91" w14:textId="77777777" w:rsidTr="005B747D">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167A6BF"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3</w:t>
            </w:r>
          </w:p>
        </w:tc>
        <w:tc>
          <w:tcPr>
            <w:tcW w:w="1265" w:type="dxa"/>
            <w:tcBorders>
              <w:top w:val="nil"/>
              <w:left w:val="nil"/>
              <w:bottom w:val="single" w:sz="4" w:space="0" w:color="auto"/>
              <w:right w:val="single" w:sz="4" w:space="0" w:color="auto"/>
            </w:tcBorders>
            <w:shd w:val="clear" w:color="auto" w:fill="auto"/>
            <w:noWrap/>
            <w:vAlign w:val="bottom"/>
            <w:hideMark/>
          </w:tcPr>
          <w:p w14:paraId="0074903C"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C22-15869</w:t>
            </w:r>
          </w:p>
        </w:tc>
        <w:tc>
          <w:tcPr>
            <w:tcW w:w="1167" w:type="dxa"/>
            <w:tcBorders>
              <w:top w:val="nil"/>
              <w:left w:val="nil"/>
              <w:bottom w:val="single" w:sz="4" w:space="0" w:color="auto"/>
              <w:right w:val="single" w:sz="4" w:space="0" w:color="auto"/>
            </w:tcBorders>
            <w:shd w:val="clear" w:color="auto" w:fill="auto"/>
            <w:noWrap/>
            <w:vAlign w:val="bottom"/>
            <w:hideMark/>
          </w:tcPr>
          <w:p w14:paraId="12CDECAC"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5/17/2022</w:t>
            </w:r>
          </w:p>
        </w:tc>
        <w:tc>
          <w:tcPr>
            <w:tcW w:w="4380" w:type="dxa"/>
            <w:tcBorders>
              <w:top w:val="nil"/>
              <w:left w:val="nil"/>
              <w:bottom w:val="single" w:sz="4" w:space="0" w:color="auto"/>
              <w:right w:val="single" w:sz="4" w:space="0" w:color="auto"/>
            </w:tcBorders>
            <w:shd w:val="clear" w:color="auto" w:fill="auto"/>
            <w:vAlign w:val="bottom"/>
            <w:hideMark/>
          </w:tcPr>
          <w:p w14:paraId="00FD3B2B"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Theft-Motor Vehicle</w:t>
            </w:r>
            <w:r w:rsidRPr="005B747D">
              <w:rPr>
                <w:rFonts w:ascii="Calibri" w:eastAsia="Times New Roman" w:hAnsi="Calibri" w:cs="Calibri"/>
                <w:color w:val="000000"/>
              </w:rPr>
              <w:br/>
              <w:t>BMV</w:t>
            </w:r>
          </w:p>
        </w:tc>
        <w:tc>
          <w:tcPr>
            <w:tcW w:w="960" w:type="dxa"/>
            <w:tcBorders>
              <w:top w:val="nil"/>
              <w:left w:val="nil"/>
              <w:bottom w:val="single" w:sz="4" w:space="0" w:color="auto"/>
              <w:right w:val="single" w:sz="4" w:space="0" w:color="auto"/>
            </w:tcBorders>
            <w:shd w:val="clear" w:color="auto" w:fill="auto"/>
            <w:noWrap/>
            <w:vAlign w:val="bottom"/>
            <w:hideMark/>
          </w:tcPr>
          <w:p w14:paraId="0DD3A00D"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AAFD022"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688A7247"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362DC93"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4</w:t>
            </w:r>
          </w:p>
        </w:tc>
        <w:tc>
          <w:tcPr>
            <w:tcW w:w="1265" w:type="dxa"/>
            <w:tcBorders>
              <w:top w:val="nil"/>
              <w:left w:val="nil"/>
              <w:bottom w:val="single" w:sz="4" w:space="0" w:color="auto"/>
              <w:right w:val="single" w:sz="4" w:space="0" w:color="auto"/>
            </w:tcBorders>
            <w:shd w:val="clear" w:color="auto" w:fill="auto"/>
            <w:noWrap/>
            <w:vAlign w:val="bottom"/>
            <w:hideMark/>
          </w:tcPr>
          <w:p w14:paraId="32B4F3AE"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C22-18024</w:t>
            </w:r>
          </w:p>
        </w:tc>
        <w:tc>
          <w:tcPr>
            <w:tcW w:w="1167" w:type="dxa"/>
            <w:tcBorders>
              <w:top w:val="nil"/>
              <w:left w:val="nil"/>
              <w:bottom w:val="single" w:sz="4" w:space="0" w:color="auto"/>
              <w:right w:val="single" w:sz="4" w:space="0" w:color="auto"/>
            </w:tcBorders>
            <w:shd w:val="clear" w:color="auto" w:fill="auto"/>
            <w:noWrap/>
            <w:vAlign w:val="bottom"/>
            <w:hideMark/>
          </w:tcPr>
          <w:p w14:paraId="62F532D9"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6/2/2022</w:t>
            </w:r>
          </w:p>
        </w:tc>
        <w:tc>
          <w:tcPr>
            <w:tcW w:w="4380" w:type="dxa"/>
            <w:tcBorders>
              <w:top w:val="nil"/>
              <w:left w:val="nil"/>
              <w:bottom w:val="single" w:sz="4" w:space="0" w:color="auto"/>
              <w:right w:val="single" w:sz="4" w:space="0" w:color="auto"/>
            </w:tcBorders>
            <w:shd w:val="clear" w:color="auto" w:fill="auto"/>
            <w:noWrap/>
            <w:vAlign w:val="bottom"/>
            <w:hideMark/>
          </w:tcPr>
          <w:p w14:paraId="73ACAA76"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Endangered Missing Person</w:t>
            </w:r>
          </w:p>
        </w:tc>
        <w:tc>
          <w:tcPr>
            <w:tcW w:w="960" w:type="dxa"/>
            <w:tcBorders>
              <w:top w:val="nil"/>
              <w:left w:val="nil"/>
              <w:bottom w:val="single" w:sz="4" w:space="0" w:color="auto"/>
              <w:right w:val="single" w:sz="4" w:space="0" w:color="auto"/>
            </w:tcBorders>
            <w:shd w:val="clear" w:color="auto" w:fill="auto"/>
            <w:noWrap/>
            <w:vAlign w:val="bottom"/>
            <w:hideMark/>
          </w:tcPr>
          <w:p w14:paraId="421465D5"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239364B0"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561830E5"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24EEC6E"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5</w:t>
            </w:r>
          </w:p>
        </w:tc>
        <w:tc>
          <w:tcPr>
            <w:tcW w:w="1265" w:type="dxa"/>
            <w:tcBorders>
              <w:top w:val="nil"/>
              <w:left w:val="nil"/>
              <w:bottom w:val="single" w:sz="4" w:space="0" w:color="auto"/>
              <w:right w:val="single" w:sz="4" w:space="0" w:color="auto"/>
            </w:tcBorders>
            <w:shd w:val="clear" w:color="auto" w:fill="auto"/>
            <w:noWrap/>
            <w:vAlign w:val="bottom"/>
            <w:hideMark/>
          </w:tcPr>
          <w:p w14:paraId="48D0FB3F"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C22-18211</w:t>
            </w:r>
          </w:p>
        </w:tc>
        <w:tc>
          <w:tcPr>
            <w:tcW w:w="1167" w:type="dxa"/>
            <w:tcBorders>
              <w:top w:val="nil"/>
              <w:left w:val="nil"/>
              <w:bottom w:val="single" w:sz="4" w:space="0" w:color="auto"/>
              <w:right w:val="single" w:sz="4" w:space="0" w:color="auto"/>
            </w:tcBorders>
            <w:shd w:val="clear" w:color="auto" w:fill="auto"/>
            <w:noWrap/>
            <w:vAlign w:val="bottom"/>
            <w:hideMark/>
          </w:tcPr>
          <w:p w14:paraId="14437E13"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6/4/2022</w:t>
            </w:r>
          </w:p>
        </w:tc>
        <w:tc>
          <w:tcPr>
            <w:tcW w:w="4380" w:type="dxa"/>
            <w:tcBorders>
              <w:top w:val="nil"/>
              <w:left w:val="nil"/>
              <w:bottom w:val="single" w:sz="4" w:space="0" w:color="auto"/>
              <w:right w:val="single" w:sz="4" w:space="0" w:color="auto"/>
            </w:tcBorders>
            <w:shd w:val="clear" w:color="auto" w:fill="auto"/>
            <w:noWrap/>
            <w:vAlign w:val="bottom"/>
            <w:hideMark/>
          </w:tcPr>
          <w:p w14:paraId="7C485EBD"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Aggravated Assault</w:t>
            </w:r>
          </w:p>
        </w:tc>
        <w:tc>
          <w:tcPr>
            <w:tcW w:w="960" w:type="dxa"/>
            <w:tcBorders>
              <w:top w:val="nil"/>
              <w:left w:val="nil"/>
              <w:bottom w:val="single" w:sz="4" w:space="0" w:color="auto"/>
              <w:right w:val="single" w:sz="4" w:space="0" w:color="auto"/>
            </w:tcBorders>
            <w:shd w:val="clear" w:color="auto" w:fill="auto"/>
            <w:noWrap/>
            <w:vAlign w:val="bottom"/>
            <w:hideMark/>
          </w:tcPr>
          <w:p w14:paraId="7F676F91"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3E301812"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6B3CEFB9"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918B088"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6</w:t>
            </w:r>
          </w:p>
        </w:tc>
        <w:tc>
          <w:tcPr>
            <w:tcW w:w="1265" w:type="dxa"/>
            <w:tcBorders>
              <w:top w:val="nil"/>
              <w:left w:val="nil"/>
              <w:bottom w:val="single" w:sz="4" w:space="0" w:color="auto"/>
              <w:right w:val="single" w:sz="4" w:space="0" w:color="auto"/>
            </w:tcBorders>
            <w:shd w:val="clear" w:color="auto" w:fill="auto"/>
            <w:noWrap/>
            <w:vAlign w:val="bottom"/>
            <w:hideMark/>
          </w:tcPr>
          <w:p w14:paraId="43394E76"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C22-06734</w:t>
            </w:r>
          </w:p>
        </w:tc>
        <w:tc>
          <w:tcPr>
            <w:tcW w:w="1167" w:type="dxa"/>
            <w:tcBorders>
              <w:top w:val="nil"/>
              <w:left w:val="nil"/>
              <w:bottom w:val="single" w:sz="4" w:space="0" w:color="auto"/>
              <w:right w:val="single" w:sz="4" w:space="0" w:color="auto"/>
            </w:tcBorders>
            <w:shd w:val="clear" w:color="auto" w:fill="auto"/>
            <w:noWrap/>
            <w:vAlign w:val="bottom"/>
            <w:hideMark/>
          </w:tcPr>
          <w:p w14:paraId="0883E4DB"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3/4/2022</w:t>
            </w:r>
          </w:p>
        </w:tc>
        <w:tc>
          <w:tcPr>
            <w:tcW w:w="4380" w:type="dxa"/>
            <w:tcBorders>
              <w:top w:val="nil"/>
              <w:left w:val="nil"/>
              <w:bottom w:val="single" w:sz="4" w:space="0" w:color="auto"/>
              <w:right w:val="single" w:sz="4" w:space="0" w:color="auto"/>
            </w:tcBorders>
            <w:shd w:val="clear" w:color="auto" w:fill="auto"/>
            <w:noWrap/>
            <w:vAlign w:val="bottom"/>
            <w:hideMark/>
          </w:tcPr>
          <w:p w14:paraId="46EF4CD2"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Attempted Arson</w:t>
            </w:r>
          </w:p>
        </w:tc>
        <w:tc>
          <w:tcPr>
            <w:tcW w:w="960" w:type="dxa"/>
            <w:tcBorders>
              <w:top w:val="nil"/>
              <w:left w:val="nil"/>
              <w:bottom w:val="single" w:sz="4" w:space="0" w:color="auto"/>
              <w:right w:val="single" w:sz="4" w:space="0" w:color="auto"/>
            </w:tcBorders>
            <w:shd w:val="clear" w:color="auto" w:fill="auto"/>
            <w:noWrap/>
            <w:vAlign w:val="bottom"/>
            <w:hideMark/>
          </w:tcPr>
          <w:p w14:paraId="6562F505"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205EADC4"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3B69AAF6"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BC57CE7"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7</w:t>
            </w:r>
          </w:p>
        </w:tc>
        <w:tc>
          <w:tcPr>
            <w:tcW w:w="1265" w:type="dxa"/>
            <w:tcBorders>
              <w:top w:val="nil"/>
              <w:left w:val="nil"/>
              <w:bottom w:val="single" w:sz="4" w:space="0" w:color="auto"/>
              <w:right w:val="single" w:sz="4" w:space="0" w:color="auto"/>
            </w:tcBorders>
            <w:shd w:val="clear" w:color="auto" w:fill="auto"/>
            <w:noWrap/>
            <w:vAlign w:val="bottom"/>
            <w:hideMark/>
          </w:tcPr>
          <w:p w14:paraId="02556497"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C22-06739</w:t>
            </w:r>
          </w:p>
        </w:tc>
        <w:tc>
          <w:tcPr>
            <w:tcW w:w="1167" w:type="dxa"/>
            <w:tcBorders>
              <w:top w:val="nil"/>
              <w:left w:val="nil"/>
              <w:bottom w:val="single" w:sz="4" w:space="0" w:color="auto"/>
              <w:right w:val="single" w:sz="4" w:space="0" w:color="auto"/>
            </w:tcBorders>
            <w:shd w:val="clear" w:color="auto" w:fill="auto"/>
            <w:noWrap/>
            <w:vAlign w:val="bottom"/>
            <w:hideMark/>
          </w:tcPr>
          <w:p w14:paraId="2100B0F3"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3/4/2022</w:t>
            </w:r>
          </w:p>
        </w:tc>
        <w:tc>
          <w:tcPr>
            <w:tcW w:w="4380" w:type="dxa"/>
            <w:tcBorders>
              <w:top w:val="nil"/>
              <w:left w:val="nil"/>
              <w:bottom w:val="single" w:sz="4" w:space="0" w:color="auto"/>
              <w:right w:val="single" w:sz="4" w:space="0" w:color="auto"/>
            </w:tcBorders>
            <w:shd w:val="clear" w:color="auto" w:fill="auto"/>
            <w:noWrap/>
            <w:vAlign w:val="bottom"/>
            <w:hideMark/>
          </w:tcPr>
          <w:p w14:paraId="329127AF"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Arson</w:t>
            </w:r>
          </w:p>
        </w:tc>
        <w:tc>
          <w:tcPr>
            <w:tcW w:w="960" w:type="dxa"/>
            <w:tcBorders>
              <w:top w:val="nil"/>
              <w:left w:val="nil"/>
              <w:bottom w:val="single" w:sz="4" w:space="0" w:color="auto"/>
              <w:right w:val="single" w:sz="4" w:space="0" w:color="auto"/>
            </w:tcBorders>
            <w:shd w:val="clear" w:color="auto" w:fill="auto"/>
            <w:noWrap/>
            <w:vAlign w:val="bottom"/>
            <w:hideMark/>
          </w:tcPr>
          <w:p w14:paraId="05AC210C"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377C6CE0"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67C4A412"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FD0742F"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8</w:t>
            </w:r>
          </w:p>
        </w:tc>
        <w:tc>
          <w:tcPr>
            <w:tcW w:w="1265" w:type="dxa"/>
            <w:tcBorders>
              <w:top w:val="nil"/>
              <w:left w:val="nil"/>
              <w:bottom w:val="single" w:sz="4" w:space="0" w:color="auto"/>
              <w:right w:val="single" w:sz="4" w:space="0" w:color="auto"/>
            </w:tcBorders>
            <w:shd w:val="clear" w:color="auto" w:fill="auto"/>
            <w:noWrap/>
            <w:vAlign w:val="bottom"/>
            <w:hideMark/>
          </w:tcPr>
          <w:p w14:paraId="5B062097"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C22-15185</w:t>
            </w:r>
          </w:p>
        </w:tc>
        <w:tc>
          <w:tcPr>
            <w:tcW w:w="1167" w:type="dxa"/>
            <w:tcBorders>
              <w:top w:val="nil"/>
              <w:left w:val="nil"/>
              <w:bottom w:val="single" w:sz="4" w:space="0" w:color="auto"/>
              <w:right w:val="single" w:sz="4" w:space="0" w:color="auto"/>
            </w:tcBorders>
            <w:shd w:val="clear" w:color="auto" w:fill="auto"/>
            <w:noWrap/>
            <w:vAlign w:val="bottom"/>
            <w:hideMark/>
          </w:tcPr>
          <w:p w14:paraId="151D21D1"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5/11/2022</w:t>
            </w:r>
          </w:p>
        </w:tc>
        <w:tc>
          <w:tcPr>
            <w:tcW w:w="4380" w:type="dxa"/>
            <w:tcBorders>
              <w:top w:val="nil"/>
              <w:left w:val="nil"/>
              <w:bottom w:val="single" w:sz="4" w:space="0" w:color="auto"/>
              <w:right w:val="single" w:sz="4" w:space="0" w:color="auto"/>
            </w:tcBorders>
            <w:shd w:val="clear" w:color="auto" w:fill="auto"/>
            <w:noWrap/>
            <w:vAlign w:val="bottom"/>
            <w:hideMark/>
          </w:tcPr>
          <w:p w14:paraId="19A7040D" w14:textId="6EC301AE"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Reckl</w:t>
            </w:r>
            <w:r w:rsidR="008E05CD">
              <w:rPr>
                <w:rFonts w:ascii="Calibri" w:eastAsia="Times New Roman" w:hAnsi="Calibri" w:cs="Calibri"/>
                <w:color w:val="000000"/>
              </w:rPr>
              <w:t>e</w:t>
            </w:r>
            <w:r w:rsidRPr="005B747D">
              <w:rPr>
                <w:rFonts w:ascii="Calibri" w:eastAsia="Times New Roman" w:hAnsi="Calibri" w:cs="Calibri"/>
                <w:color w:val="000000"/>
              </w:rPr>
              <w:t>ss Discharge of a Firearm</w:t>
            </w:r>
          </w:p>
        </w:tc>
        <w:tc>
          <w:tcPr>
            <w:tcW w:w="960" w:type="dxa"/>
            <w:tcBorders>
              <w:top w:val="nil"/>
              <w:left w:val="nil"/>
              <w:bottom w:val="single" w:sz="4" w:space="0" w:color="auto"/>
              <w:right w:val="single" w:sz="4" w:space="0" w:color="auto"/>
            </w:tcBorders>
            <w:shd w:val="clear" w:color="auto" w:fill="auto"/>
            <w:noWrap/>
            <w:vAlign w:val="bottom"/>
            <w:hideMark/>
          </w:tcPr>
          <w:p w14:paraId="3753383F"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0EA19458"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55FCB237"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DD737E7"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9</w:t>
            </w:r>
          </w:p>
        </w:tc>
        <w:tc>
          <w:tcPr>
            <w:tcW w:w="1265" w:type="dxa"/>
            <w:tcBorders>
              <w:top w:val="nil"/>
              <w:left w:val="nil"/>
              <w:bottom w:val="single" w:sz="4" w:space="0" w:color="auto"/>
              <w:right w:val="single" w:sz="4" w:space="0" w:color="auto"/>
            </w:tcBorders>
            <w:shd w:val="clear" w:color="auto" w:fill="auto"/>
            <w:noWrap/>
            <w:vAlign w:val="bottom"/>
            <w:hideMark/>
          </w:tcPr>
          <w:p w14:paraId="4488924D"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C22-16779</w:t>
            </w:r>
          </w:p>
        </w:tc>
        <w:tc>
          <w:tcPr>
            <w:tcW w:w="1167" w:type="dxa"/>
            <w:tcBorders>
              <w:top w:val="nil"/>
              <w:left w:val="nil"/>
              <w:bottom w:val="single" w:sz="4" w:space="0" w:color="auto"/>
              <w:right w:val="single" w:sz="4" w:space="0" w:color="auto"/>
            </w:tcBorders>
            <w:shd w:val="clear" w:color="auto" w:fill="auto"/>
            <w:noWrap/>
            <w:vAlign w:val="bottom"/>
            <w:hideMark/>
          </w:tcPr>
          <w:p w14:paraId="466177B4"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5/24/2022</w:t>
            </w:r>
          </w:p>
        </w:tc>
        <w:tc>
          <w:tcPr>
            <w:tcW w:w="4380" w:type="dxa"/>
            <w:tcBorders>
              <w:top w:val="nil"/>
              <w:left w:val="nil"/>
              <w:bottom w:val="single" w:sz="4" w:space="0" w:color="auto"/>
              <w:right w:val="single" w:sz="4" w:space="0" w:color="auto"/>
            </w:tcBorders>
            <w:shd w:val="clear" w:color="auto" w:fill="auto"/>
            <w:noWrap/>
            <w:vAlign w:val="bottom"/>
            <w:hideMark/>
          </w:tcPr>
          <w:p w14:paraId="243A052A"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Aggravated Arson</w:t>
            </w:r>
          </w:p>
        </w:tc>
        <w:tc>
          <w:tcPr>
            <w:tcW w:w="960" w:type="dxa"/>
            <w:tcBorders>
              <w:top w:val="nil"/>
              <w:left w:val="nil"/>
              <w:bottom w:val="single" w:sz="4" w:space="0" w:color="auto"/>
              <w:right w:val="single" w:sz="4" w:space="0" w:color="auto"/>
            </w:tcBorders>
            <w:shd w:val="clear" w:color="auto" w:fill="auto"/>
            <w:noWrap/>
            <w:vAlign w:val="bottom"/>
            <w:hideMark/>
          </w:tcPr>
          <w:p w14:paraId="60E4EEC1"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9A83B6D"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6CB8104A"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A4DDE37"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10</w:t>
            </w:r>
          </w:p>
        </w:tc>
        <w:tc>
          <w:tcPr>
            <w:tcW w:w="1265" w:type="dxa"/>
            <w:tcBorders>
              <w:top w:val="nil"/>
              <w:left w:val="nil"/>
              <w:bottom w:val="single" w:sz="4" w:space="0" w:color="auto"/>
              <w:right w:val="single" w:sz="4" w:space="0" w:color="auto"/>
            </w:tcBorders>
            <w:shd w:val="clear" w:color="auto" w:fill="auto"/>
            <w:noWrap/>
            <w:vAlign w:val="bottom"/>
            <w:hideMark/>
          </w:tcPr>
          <w:p w14:paraId="7852D5F1"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C22-18471</w:t>
            </w:r>
          </w:p>
        </w:tc>
        <w:tc>
          <w:tcPr>
            <w:tcW w:w="1167" w:type="dxa"/>
            <w:tcBorders>
              <w:top w:val="nil"/>
              <w:left w:val="nil"/>
              <w:bottom w:val="single" w:sz="4" w:space="0" w:color="auto"/>
              <w:right w:val="single" w:sz="4" w:space="0" w:color="auto"/>
            </w:tcBorders>
            <w:shd w:val="clear" w:color="auto" w:fill="auto"/>
            <w:noWrap/>
            <w:vAlign w:val="bottom"/>
            <w:hideMark/>
          </w:tcPr>
          <w:p w14:paraId="1CE68952"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6/5/2022</w:t>
            </w:r>
          </w:p>
        </w:tc>
        <w:tc>
          <w:tcPr>
            <w:tcW w:w="4380" w:type="dxa"/>
            <w:tcBorders>
              <w:top w:val="nil"/>
              <w:left w:val="nil"/>
              <w:bottom w:val="single" w:sz="4" w:space="0" w:color="auto"/>
              <w:right w:val="single" w:sz="4" w:space="0" w:color="auto"/>
            </w:tcBorders>
            <w:shd w:val="clear" w:color="auto" w:fill="auto"/>
            <w:noWrap/>
            <w:vAlign w:val="bottom"/>
            <w:hideMark/>
          </w:tcPr>
          <w:p w14:paraId="532ED18D"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Theft-Motor Vehicle</w:t>
            </w:r>
          </w:p>
        </w:tc>
        <w:tc>
          <w:tcPr>
            <w:tcW w:w="960" w:type="dxa"/>
            <w:tcBorders>
              <w:top w:val="nil"/>
              <w:left w:val="nil"/>
              <w:bottom w:val="single" w:sz="4" w:space="0" w:color="auto"/>
              <w:right w:val="single" w:sz="4" w:space="0" w:color="auto"/>
            </w:tcBorders>
            <w:shd w:val="clear" w:color="auto" w:fill="auto"/>
            <w:noWrap/>
            <w:vAlign w:val="bottom"/>
            <w:hideMark/>
          </w:tcPr>
          <w:p w14:paraId="4629E1FE"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FCFA9F6"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3A16600A"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C55E37C"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11</w:t>
            </w:r>
          </w:p>
        </w:tc>
        <w:tc>
          <w:tcPr>
            <w:tcW w:w="1265" w:type="dxa"/>
            <w:tcBorders>
              <w:top w:val="nil"/>
              <w:left w:val="nil"/>
              <w:bottom w:val="single" w:sz="4" w:space="0" w:color="auto"/>
              <w:right w:val="single" w:sz="4" w:space="0" w:color="auto"/>
            </w:tcBorders>
            <w:shd w:val="clear" w:color="auto" w:fill="auto"/>
            <w:noWrap/>
            <w:vAlign w:val="bottom"/>
            <w:hideMark/>
          </w:tcPr>
          <w:p w14:paraId="36050EF3"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C22-20047</w:t>
            </w:r>
          </w:p>
        </w:tc>
        <w:tc>
          <w:tcPr>
            <w:tcW w:w="1167" w:type="dxa"/>
            <w:tcBorders>
              <w:top w:val="nil"/>
              <w:left w:val="nil"/>
              <w:bottom w:val="single" w:sz="4" w:space="0" w:color="auto"/>
              <w:right w:val="single" w:sz="4" w:space="0" w:color="auto"/>
            </w:tcBorders>
            <w:shd w:val="clear" w:color="auto" w:fill="auto"/>
            <w:noWrap/>
            <w:vAlign w:val="bottom"/>
            <w:hideMark/>
          </w:tcPr>
          <w:p w14:paraId="7B1B4056"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6/19/2022</w:t>
            </w:r>
          </w:p>
        </w:tc>
        <w:tc>
          <w:tcPr>
            <w:tcW w:w="4380" w:type="dxa"/>
            <w:tcBorders>
              <w:top w:val="nil"/>
              <w:left w:val="nil"/>
              <w:bottom w:val="single" w:sz="4" w:space="0" w:color="auto"/>
              <w:right w:val="single" w:sz="4" w:space="0" w:color="auto"/>
            </w:tcBorders>
            <w:shd w:val="clear" w:color="auto" w:fill="auto"/>
            <w:noWrap/>
            <w:vAlign w:val="bottom"/>
            <w:hideMark/>
          </w:tcPr>
          <w:p w14:paraId="5F802F0F"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Homicide</w:t>
            </w:r>
          </w:p>
        </w:tc>
        <w:tc>
          <w:tcPr>
            <w:tcW w:w="960" w:type="dxa"/>
            <w:tcBorders>
              <w:top w:val="nil"/>
              <w:left w:val="nil"/>
              <w:bottom w:val="single" w:sz="4" w:space="0" w:color="auto"/>
              <w:right w:val="single" w:sz="4" w:space="0" w:color="auto"/>
            </w:tcBorders>
            <w:shd w:val="clear" w:color="auto" w:fill="auto"/>
            <w:noWrap/>
            <w:vAlign w:val="bottom"/>
            <w:hideMark/>
          </w:tcPr>
          <w:p w14:paraId="539A2A30"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5C51682D"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259BF164"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76F235F"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12</w:t>
            </w:r>
          </w:p>
        </w:tc>
        <w:tc>
          <w:tcPr>
            <w:tcW w:w="1265" w:type="dxa"/>
            <w:tcBorders>
              <w:top w:val="nil"/>
              <w:left w:val="nil"/>
              <w:bottom w:val="single" w:sz="4" w:space="0" w:color="auto"/>
              <w:right w:val="single" w:sz="4" w:space="0" w:color="auto"/>
            </w:tcBorders>
            <w:shd w:val="clear" w:color="auto" w:fill="auto"/>
            <w:noWrap/>
            <w:vAlign w:val="bottom"/>
            <w:hideMark/>
          </w:tcPr>
          <w:p w14:paraId="4DACAEC8"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C22-22106</w:t>
            </w:r>
          </w:p>
        </w:tc>
        <w:tc>
          <w:tcPr>
            <w:tcW w:w="1167" w:type="dxa"/>
            <w:tcBorders>
              <w:top w:val="nil"/>
              <w:left w:val="nil"/>
              <w:bottom w:val="single" w:sz="4" w:space="0" w:color="auto"/>
              <w:right w:val="single" w:sz="4" w:space="0" w:color="auto"/>
            </w:tcBorders>
            <w:shd w:val="clear" w:color="auto" w:fill="auto"/>
            <w:noWrap/>
            <w:vAlign w:val="bottom"/>
            <w:hideMark/>
          </w:tcPr>
          <w:p w14:paraId="74B9FC21"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7/4/2022</w:t>
            </w:r>
          </w:p>
        </w:tc>
        <w:tc>
          <w:tcPr>
            <w:tcW w:w="4380" w:type="dxa"/>
            <w:tcBorders>
              <w:top w:val="nil"/>
              <w:left w:val="nil"/>
              <w:bottom w:val="single" w:sz="4" w:space="0" w:color="auto"/>
              <w:right w:val="single" w:sz="4" w:space="0" w:color="auto"/>
            </w:tcBorders>
            <w:shd w:val="clear" w:color="auto" w:fill="auto"/>
            <w:noWrap/>
            <w:vAlign w:val="bottom"/>
            <w:hideMark/>
          </w:tcPr>
          <w:p w14:paraId="1E0A7726"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Theft-Motor Vehicle</w:t>
            </w:r>
          </w:p>
        </w:tc>
        <w:tc>
          <w:tcPr>
            <w:tcW w:w="960" w:type="dxa"/>
            <w:tcBorders>
              <w:top w:val="nil"/>
              <w:left w:val="nil"/>
              <w:bottom w:val="single" w:sz="4" w:space="0" w:color="auto"/>
              <w:right w:val="single" w:sz="4" w:space="0" w:color="auto"/>
            </w:tcBorders>
            <w:shd w:val="clear" w:color="auto" w:fill="auto"/>
            <w:noWrap/>
            <w:vAlign w:val="bottom"/>
            <w:hideMark/>
          </w:tcPr>
          <w:p w14:paraId="1289BBB5"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8F2CC7F"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57D2ADD5"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A884737"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13</w:t>
            </w:r>
          </w:p>
        </w:tc>
        <w:tc>
          <w:tcPr>
            <w:tcW w:w="1265" w:type="dxa"/>
            <w:tcBorders>
              <w:top w:val="nil"/>
              <w:left w:val="nil"/>
              <w:bottom w:val="single" w:sz="4" w:space="0" w:color="auto"/>
              <w:right w:val="single" w:sz="4" w:space="0" w:color="auto"/>
            </w:tcBorders>
            <w:shd w:val="clear" w:color="auto" w:fill="auto"/>
            <w:noWrap/>
            <w:vAlign w:val="bottom"/>
            <w:hideMark/>
          </w:tcPr>
          <w:p w14:paraId="09210A89"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C22-22451</w:t>
            </w:r>
          </w:p>
        </w:tc>
        <w:tc>
          <w:tcPr>
            <w:tcW w:w="1167" w:type="dxa"/>
            <w:tcBorders>
              <w:top w:val="nil"/>
              <w:left w:val="nil"/>
              <w:bottom w:val="single" w:sz="4" w:space="0" w:color="auto"/>
              <w:right w:val="single" w:sz="4" w:space="0" w:color="auto"/>
            </w:tcBorders>
            <w:shd w:val="clear" w:color="auto" w:fill="auto"/>
            <w:noWrap/>
            <w:vAlign w:val="bottom"/>
            <w:hideMark/>
          </w:tcPr>
          <w:p w14:paraId="539DDF6B"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7/7/2022</w:t>
            </w:r>
          </w:p>
        </w:tc>
        <w:tc>
          <w:tcPr>
            <w:tcW w:w="4380" w:type="dxa"/>
            <w:tcBorders>
              <w:top w:val="nil"/>
              <w:left w:val="nil"/>
              <w:bottom w:val="single" w:sz="4" w:space="0" w:color="auto"/>
              <w:right w:val="single" w:sz="4" w:space="0" w:color="auto"/>
            </w:tcBorders>
            <w:shd w:val="clear" w:color="auto" w:fill="auto"/>
            <w:noWrap/>
            <w:vAlign w:val="bottom"/>
            <w:hideMark/>
          </w:tcPr>
          <w:p w14:paraId="6A90E7CE"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Theft-Motor Vehicle</w:t>
            </w:r>
          </w:p>
        </w:tc>
        <w:tc>
          <w:tcPr>
            <w:tcW w:w="960" w:type="dxa"/>
            <w:tcBorders>
              <w:top w:val="nil"/>
              <w:left w:val="nil"/>
              <w:bottom w:val="single" w:sz="4" w:space="0" w:color="auto"/>
              <w:right w:val="single" w:sz="4" w:space="0" w:color="auto"/>
            </w:tcBorders>
            <w:shd w:val="clear" w:color="auto" w:fill="auto"/>
            <w:noWrap/>
            <w:vAlign w:val="bottom"/>
            <w:hideMark/>
          </w:tcPr>
          <w:p w14:paraId="5419C52B"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7BADDBB5"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63CB00A8"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863A09E"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14</w:t>
            </w:r>
          </w:p>
        </w:tc>
        <w:tc>
          <w:tcPr>
            <w:tcW w:w="1265" w:type="dxa"/>
            <w:tcBorders>
              <w:top w:val="nil"/>
              <w:left w:val="nil"/>
              <w:bottom w:val="single" w:sz="4" w:space="0" w:color="auto"/>
              <w:right w:val="single" w:sz="4" w:space="0" w:color="auto"/>
            </w:tcBorders>
            <w:shd w:val="clear" w:color="auto" w:fill="auto"/>
            <w:noWrap/>
            <w:vAlign w:val="bottom"/>
            <w:hideMark/>
          </w:tcPr>
          <w:p w14:paraId="311597E1"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C22-22680</w:t>
            </w:r>
          </w:p>
        </w:tc>
        <w:tc>
          <w:tcPr>
            <w:tcW w:w="1167" w:type="dxa"/>
            <w:tcBorders>
              <w:top w:val="nil"/>
              <w:left w:val="nil"/>
              <w:bottom w:val="single" w:sz="4" w:space="0" w:color="auto"/>
              <w:right w:val="single" w:sz="4" w:space="0" w:color="auto"/>
            </w:tcBorders>
            <w:shd w:val="clear" w:color="auto" w:fill="auto"/>
            <w:noWrap/>
            <w:vAlign w:val="bottom"/>
            <w:hideMark/>
          </w:tcPr>
          <w:p w14:paraId="24705B59"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7/1/2022</w:t>
            </w:r>
          </w:p>
        </w:tc>
        <w:tc>
          <w:tcPr>
            <w:tcW w:w="4380" w:type="dxa"/>
            <w:tcBorders>
              <w:top w:val="nil"/>
              <w:left w:val="nil"/>
              <w:bottom w:val="single" w:sz="4" w:space="0" w:color="auto"/>
              <w:right w:val="single" w:sz="4" w:space="0" w:color="auto"/>
            </w:tcBorders>
            <w:shd w:val="clear" w:color="auto" w:fill="auto"/>
            <w:noWrap/>
            <w:vAlign w:val="bottom"/>
            <w:hideMark/>
          </w:tcPr>
          <w:p w14:paraId="056D1930"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Criminal Sexual Assault (pending SAO review)</w:t>
            </w:r>
          </w:p>
        </w:tc>
        <w:tc>
          <w:tcPr>
            <w:tcW w:w="960" w:type="dxa"/>
            <w:tcBorders>
              <w:top w:val="nil"/>
              <w:left w:val="nil"/>
              <w:bottom w:val="single" w:sz="4" w:space="0" w:color="auto"/>
              <w:right w:val="single" w:sz="4" w:space="0" w:color="auto"/>
            </w:tcBorders>
            <w:shd w:val="clear" w:color="auto" w:fill="auto"/>
            <w:noWrap/>
            <w:vAlign w:val="bottom"/>
            <w:hideMark/>
          </w:tcPr>
          <w:p w14:paraId="456BEE39"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589EEBDA"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237B6916" w14:textId="77777777" w:rsidTr="005B747D">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DE50D89"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15</w:t>
            </w:r>
          </w:p>
        </w:tc>
        <w:tc>
          <w:tcPr>
            <w:tcW w:w="1265" w:type="dxa"/>
            <w:tcBorders>
              <w:top w:val="nil"/>
              <w:left w:val="nil"/>
              <w:bottom w:val="single" w:sz="4" w:space="0" w:color="auto"/>
              <w:right w:val="single" w:sz="4" w:space="0" w:color="auto"/>
            </w:tcBorders>
            <w:shd w:val="clear" w:color="auto" w:fill="auto"/>
            <w:noWrap/>
            <w:vAlign w:val="bottom"/>
            <w:hideMark/>
          </w:tcPr>
          <w:p w14:paraId="57453F2C"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C22-23153</w:t>
            </w:r>
          </w:p>
        </w:tc>
        <w:tc>
          <w:tcPr>
            <w:tcW w:w="1167" w:type="dxa"/>
            <w:tcBorders>
              <w:top w:val="nil"/>
              <w:left w:val="nil"/>
              <w:bottom w:val="single" w:sz="4" w:space="0" w:color="auto"/>
              <w:right w:val="single" w:sz="4" w:space="0" w:color="auto"/>
            </w:tcBorders>
            <w:shd w:val="clear" w:color="auto" w:fill="auto"/>
            <w:noWrap/>
            <w:vAlign w:val="bottom"/>
            <w:hideMark/>
          </w:tcPr>
          <w:p w14:paraId="1695654F"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7/12/2022</w:t>
            </w:r>
          </w:p>
        </w:tc>
        <w:tc>
          <w:tcPr>
            <w:tcW w:w="4380" w:type="dxa"/>
            <w:tcBorders>
              <w:top w:val="nil"/>
              <w:left w:val="nil"/>
              <w:bottom w:val="single" w:sz="4" w:space="0" w:color="auto"/>
              <w:right w:val="single" w:sz="4" w:space="0" w:color="auto"/>
            </w:tcBorders>
            <w:shd w:val="clear" w:color="auto" w:fill="auto"/>
            <w:vAlign w:val="bottom"/>
            <w:hideMark/>
          </w:tcPr>
          <w:p w14:paraId="7C5C57DE"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UUW by Felon (stolen firearm)</w:t>
            </w:r>
            <w:r w:rsidRPr="005B747D">
              <w:rPr>
                <w:rFonts w:ascii="Calibri" w:eastAsia="Times New Roman" w:hAnsi="Calibri" w:cs="Calibri"/>
                <w:color w:val="000000"/>
              </w:rPr>
              <w:br/>
              <w:t>Theft-Motor Vehicle</w:t>
            </w:r>
          </w:p>
        </w:tc>
        <w:tc>
          <w:tcPr>
            <w:tcW w:w="960" w:type="dxa"/>
            <w:tcBorders>
              <w:top w:val="nil"/>
              <w:left w:val="nil"/>
              <w:bottom w:val="single" w:sz="4" w:space="0" w:color="auto"/>
              <w:right w:val="single" w:sz="4" w:space="0" w:color="auto"/>
            </w:tcBorders>
            <w:shd w:val="clear" w:color="auto" w:fill="auto"/>
            <w:noWrap/>
            <w:vAlign w:val="bottom"/>
            <w:hideMark/>
          </w:tcPr>
          <w:p w14:paraId="7DA3ED7C"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14DAA868"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r w:rsidR="005B747D" w:rsidRPr="005B747D" w14:paraId="419A035E" w14:textId="77777777" w:rsidTr="005B747D">
        <w:trPr>
          <w:trHeight w:val="6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07B3986"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16</w:t>
            </w:r>
          </w:p>
        </w:tc>
        <w:tc>
          <w:tcPr>
            <w:tcW w:w="1265" w:type="dxa"/>
            <w:tcBorders>
              <w:top w:val="nil"/>
              <w:left w:val="nil"/>
              <w:bottom w:val="single" w:sz="4" w:space="0" w:color="auto"/>
              <w:right w:val="single" w:sz="4" w:space="0" w:color="auto"/>
            </w:tcBorders>
            <w:shd w:val="clear" w:color="auto" w:fill="auto"/>
            <w:noWrap/>
            <w:vAlign w:val="bottom"/>
            <w:hideMark/>
          </w:tcPr>
          <w:p w14:paraId="225A9CED"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C22-23486</w:t>
            </w:r>
          </w:p>
        </w:tc>
        <w:tc>
          <w:tcPr>
            <w:tcW w:w="1167" w:type="dxa"/>
            <w:tcBorders>
              <w:top w:val="nil"/>
              <w:left w:val="nil"/>
              <w:bottom w:val="single" w:sz="4" w:space="0" w:color="auto"/>
              <w:right w:val="single" w:sz="4" w:space="0" w:color="auto"/>
            </w:tcBorders>
            <w:shd w:val="clear" w:color="auto" w:fill="auto"/>
            <w:noWrap/>
            <w:vAlign w:val="bottom"/>
            <w:hideMark/>
          </w:tcPr>
          <w:p w14:paraId="0943025F"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7/14/2022</w:t>
            </w:r>
          </w:p>
        </w:tc>
        <w:tc>
          <w:tcPr>
            <w:tcW w:w="4380" w:type="dxa"/>
            <w:tcBorders>
              <w:top w:val="nil"/>
              <w:left w:val="nil"/>
              <w:bottom w:val="single" w:sz="4" w:space="0" w:color="auto"/>
              <w:right w:val="single" w:sz="4" w:space="0" w:color="auto"/>
            </w:tcBorders>
            <w:shd w:val="clear" w:color="auto" w:fill="auto"/>
            <w:vAlign w:val="bottom"/>
            <w:hideMark/>
          </w:tcPr>
          <w:p w14:paraId="6ABEBAEB"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Search Warrant Service</w:t>
            </w:r>
            <w:r w:rsidRPr="005B747D">
              <w:rPr>
                <w:rFonts w:ascii="Calibri" w:eastAsia="Times New Roman" w:hAnsi="Calibri" w:cs="Calibri"/>
                <w:color w:val="000000"/>
              </w:rPr>
              <w:br/>
              <w:t>Man/Delivery Cannabis (state NTA)</w:t>
            </w:r>
          </w:p>
        </w:tc>
        <w:tc>
          <w:tcPr>
            <w:tcW w:w="960" w:type="dxa"/>
            <w:tcBorders>
              <w:top w:val="nil"/>
              <w:left w:val="nil"/>
              <w:bottom w:val="single" w:sz="4" w:space="0" w:color="auto"/>
              <w:right w:val="single" w:sz="4" w:space="0" w:color="auto"/>
            </w:tcBorders>
            <w:shd w:val="clear" w:color="auto" w:fill="auto"/>
            <w:noWrap/>
            <w:vAlign w:val="bottom"/>
            <w:hideMark/>
          </w:tcPr>
          <w:p w14:paraId="3215C35B"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07F448D0"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1</w:t>
            </w:r>
          </w:p>
        </w:tc>
      </w:tr>
      <w:tr w:rsidR="005B747D" w:rsidRPr="005B747D" w14:paraId="04BEBDFF" w14:textId="77777777" w:rsidTr="005B747D">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C8002A4"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17</w:t>
            </w:r>
          </w:p>
        </w:tc>
        <w:tc>
          <w:tcPr>
            <w:tcW w:w="1265" w:type="dxa"/>
            <w:tcBorders>
              <w:top w:val="nil"/>
              <w:left w:val="nil"/>
              <w:bottom w:val="single" w:sz="4" w:space="0" w:color="auto"/>
              <w:right w:val="single" w:sz="4" w:space="0" w:color="auto"/>
            </w:tcBorders>
            <w:shd w:val="clear" w:color="auto" w:fill="auto"/>
            <w:noWrap/>
            <w:vAlign w:val="bottom"/>
            <w:hideMark/>
          </w:tcPr>
          <w:p w14:paraId="65F23115"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C22-23289</w:t>
            </w:r>
          </w:p>
        </w:tc>
        <w:tc>
          <w:tcPr>
            <w:tcW w:w="1167" w:type="dxa"/>
            <w:tcBorders>
              <w:top w:val="nil"/>
              <w:left w:val="nil"/>
              <w:bottom w:val="single" w:sz="4" w:space="0" w:color="auto"/>
              <w:right w:val="single" w:sz="4" w:space="0" w:color="auto"/>
            </w:tcBorders>
            <w:shd w:val="clear" w:color="auto" w:fill="auto"/>
            <w:noWrap/>
            <w:vAlign w:val="bottom"/>
            <w:hideMark/>
          </w:tcPr>
          <w:p w14:paraId="1751D4DD" w14:textId="77777777" w:rsidR="005B747D" w:rsidRPr="005B747D" w:rsidRDefault="005B747D" w:rsidP="005B747D">
            <w:pPr>
              <w:spacing w:after="0" w:line="240" w:lineRule="auto"/>
              <w:jc w:val="center"/>
              <w:rPr>
                <w:rFonts w:ascii="Calibri" w:eastAsia="Times New Roman" w:hAnsi="Calibri" w:cs="Calibri"/>
                <w:color w:val="000000"/>
              </w:rPr>
            </w:pPr>
            <w:r w:rsidRPr="005B747D">
              <w:rPr>
                <w:rFonts w:ascii="Calibri" w:eastAsia="Times New Roman" w:hAnsi="Calibri" w:cs="Calibri"/>
                <w:color w:val="000000"/>
              </w:rPr>
              <w:t>7/16/2022</w:t>
            </w:r>
          </w:p>
        </w:tc>
        <w:tc>
          <w:tcPr>
            <w:tcW w:w="4380" w:type="dxa"/>
            <w:tcBorders>
              <w:top w:val="nil"/>
              <w:left w:val="nil"/>
              <w:bottom w:val="single" w:sz="4" w:space="0" w:color="auto"/>
              <w:right w:val="single" w:sz="4" w:space="0" w:color="auto"/>
            </w:tcBorders>
            <w:shd w:val="clear" w:color="auto" w:fill="auto"/>
            <w:noWrap/>
            <w:vAlign w:val="bottom"/>
            <w:hideMark/>
          </w:tcPr>
          <w:p w14:paraId="395FDAC8" w14:textId="77777777" w:rsidR="005B747D" w:rsidRPr="005B747D" w:rsidRDefault="005B747D" w:rsidP="005B747D">
            <w:pPr>
              <w:spacing w:after="0" w:line="240" w:lineRule="auto"/>
              <w:rPr>
                <w:rFonts w:ascii="Calibri" w:eastAsia="Times New Roman" w:hAnsi="Calibri" w:cs="Calibri"/>
                <w:color w:val="000000"/>
              </w:rPr>
            </w:pPr>
            <w:r w:rsidRPr="005B747D">
              <w:rPr>
                <w:rFonts w:ascii="Calibri" w:eastAsia="Times New Roman" w:hAnsi="Calibri" w:cs="Calibri"/>
                <w:color w:val="000000"/>
              </w:rPr>
              <w:t>Theft-Motor Vehicle</w:t>
            </w:r>
          </w:p>
        </w:tc>
        <w:tc>
          <w:tcPr>
            <w:tcW w:w="960" w:type="dxa"/>
            <w:tcBorders>
              <w:top w:val="nil"/>
              <w:left w:val="nil"/>
              <w:bottom w:val="single" w:sz="4" w:space="0" w:color="auto"/>
              <w:right w:val="single" w:sz="4" w:space="0" w:color="auto"/>
            </w:tcBorders>
            <w:shd w:val="clear" w:color="auto" w:fill="auto"/>
            <w:noWrap/>
            <w:vAlign w:val="bottom"/>
            <w:hideMark/>
          </w:tcPr>
          <w:p w14:paraId="2D5902D9"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14:paraId="4ACF10A7" w14:textId="77777777" w:rsidR="005B747D" w:rsidRPr="005B747D" w:rsidRDefault="005B747D" w:rsidP="005B747D">
            <w:pPr>
              <w:spacing w:after="0" w:line="240" w:lineRule="auto"/>
              <w:jc w:val="right"/>
              <w:rPr>
                <w:rFonts w:ascii="Calibri" w:eastAsia="Times New Roman" w:hAnsi="Calibri" w:cs="Calibri"/>
                <w:color w:val="000000"/>
              </w:rPr>
            </w:pPr>
            <w:r w:rsidRPr="005B747D">
              <w:rPr>
                <w:rFonts w:ascii="Calibri" w:eastAsia="Times New Roman" w:hAnsi="Calibri" w:cs="Calibri"/>
                <w:color w:val="000000"/>
              </w:rPr>
              <w:t>0</w:t>
            </w:r>
          </w:p>
        </w:tc>
      </w:tr>
    </w:tbl>
    <w:p w14:paraId="743087B2" w14:textId="77777777" w:rsidR="005B747D" w:rsidRDefault="005B747D" w:rsidP="000958BB">
      <w:pPr>
        <w:spacing w:after="0" w:line="240" w:lineRule="auto"/>
      </w:pPr>
    </w:p>
    <w:p w14:paraId="14E619A8" w14:textId="3277F469" w:rsidR="000958BB" w:rsidRDefault="000958BB" w:rsidP="000958BB">
      <w:pPr>
        <w:spacing w:after="0" w:line="240" w:lineRule="auto"/>
      </w:pPr>
      <w:r>
        <w:t xml:space="preserve">The </w:t>
      </w:r>
      <w:r w:rsidR="00F86148">
        <w:t>following</w:t>
      </w:r>
      <w:r>
        <w:t xml:space="preserve"> map identifies the originating (red pin) and ending (purple pin) incident locations for </w:t>
      </w:r>
      <w:proofErr w:type="gramStart"/>
      <w:r>
        <w:t xml:space="preserve">the </w:t>
      </w:r>
      <w:r w:rsidR="008E05CD">
        <w:t>majority of</w:t>
      </w:r>
      <w:proofErr w:type="gramEnd"/>
      <w:r w:rsidR="008E05CD">
        <w:t xml:space="preserve"> the </w:t>
      </w:r>
      <w:r>
        <w:t>above</w:t>
      </w:r>
      <w:r w:rsidR="00F32654">
        <w:t>-</w:t>
      </w:r>
      <w:r>
        <w:t>identified incid</w:t>
      </w:r>
      <w:r w:rsidR="00F32654">
        <w:t>en</w:t>
      </w:r>
      <w:r>
        <w:t>ts.  The ALPR su</w:t>
      </w:r>
      <w:r w:rsidR="00F32654">
        <w:t>c</w:t>
      </w:r>
      <w:r>
        <w:t>cesses have been largely concentrated in the areas where ALPRs are located</w:t>
      </w:r>
      <w:r w:rsidR="00F32654">
        <w:t>,</w:t>
      </w:r>
      <w:r>
        <w:t xml:space="preserve"> as would be expected.</w:t>
      </w:r>
    </w:p>
    <w:p w14:paraId="05DCDDF0" w14:textId="29238B91" w:rsidR="000958BB" w:rsidRDefault="0073527E" w:rsidP="000958BB">
      <w:pPr>
        <w:spacing w:after="0" w:line="240" w:lineRule="auto"/>
      </w:pPr>
      <w:r>
        <w:rPr>
          <w:noProof/>
          <w:color w:val="2B579A"/>
          <w:shd w:val="clear" w:color="auto" w:fill="E6E6E6"/>
        </w:rPr>
        <w:lastRenderedPageBreak/>
        <w:drawing>
          <wp:inline distT="0" distB="0" distL="0" distR="0" wp14:anchorId="7D4A668D" wp14:editId="6B68A8E0">
            <wp:extent cx="5943600" cy="48482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848225"/>
                    </a:xfrm>
                    <a:prstGeom prst="rect">
                      <a:avLst/>
                    </a:prstGeom>
                    <a:noFill/>
                    <a:ln>
                      <a:noFill/>
                    </a:ln>
                  </pic:spPr>
                </pic:pic>
              </a:graphicData>
            </a:graphic>
          </wp:inline>
        </w:drawing>
      </w:r>
    </w:p>
    <w:p w14:paraId="77F11A28" w14:textId="77777777" w:rsidR="000958BB" w:rsidRDefault="000958BB" w:rsidP="000958BB">
      <w:pPr>
        <w:spacing w:after="0" w:line="240" w:lineRule="auto"/>
      </w:pPr>
    </w:p>
    <w:p w14:paraId="596BC93D" w14:textId="6ABC8A61" w:rsidR="000958BB" w:rsidRDefault="000958BB" w:rsidP="000958BB">
      <w:pPr>
        <w:spacing w:after="0" w:line="240" w:lineRule="auto"/>
      </w:pPr>
      <w:r>
        <w:t xml:space="preserve">While these are the </w:t>
      </w:r>
      <w:r w:rsidR="00773F03">
        <w:t>reported</w:t>
      </w:r>
      <w:r>
        <w:t xml:space="preserve"> successes, </w:t>
      </w:r>
      <w:r w:rsidR="00B234E8">
        <w:t xml:space="preserve">they </w:t>
      </w:r>
      <w:r w:rsidR="33F67B23">
        <w:t xml:space="preserve">may not be </w:t>
      </w:r>
      <w:r w:rsidR="00B234E8">
        <w:t>all-</w:t>
      </w:r>
      <w:r w:rsidR="33F67B23">
        <w:t xml:space="preserve">inclusive and </w:t>
      </w:r>
      <w:r>
        <w:t>do</w:t>
      </w:r>
      <w:r w:rsidR="00D02937">
        <w:t xml:space="preserve"> not include </w:t>
      </w:r>
      <w:r w:rsidR="00C1329A">
        <w:t xml:space="preserve">incidents involving </w:t>
      </w:r>
      <w:r w:rsidR="00D02937">
        <w:t>open investigations</w:t>
      </w:r>
      <w:r w:rsidR="00FC3DE9">
        <w:t>.</w:t>
      </w:r>
      <w:r w:rsidR="00C1329A">
        <w:t xml:space="preserve">  </w:t>
      </w:r>
      <w:r w:rsidR="00773F03">
        <w:t xml:space="preserve">ALPRs </w:t>
      </w:r>
      <w:r>
        <w:t xml:space="preserve">have proven extremely useful in </w:t>
      </w:r>
      <w:r w:rsidR="0046494C">
        <w:t xml:space="preserve">tracking, </w:t>
      </w:r>
      <w:r>
        <w:t>documenting</w:t>
      </w:r>
      <w:r w:rsidR="33F67B23">
        <w:t>,</w:t>
      </w:r>
      <w:r>
        <w:t xml:space="preserve"> </w:t>
      </w:r>
      <w:r w:rsidR="1B2AB3F7">
        <w:t>and locating witnesses and suspects</w:t>
      </w:r>
      <w:r w:rsidR="00773F03">
        <w:t xml:space="preserve"> </w:t>
      </w:r>
      <w:r>
        <w:t xml:space="preserve">during </w:t>
      </w:r>
      <w:r w:rsidR="00EA63A8">
        <w:t xml:space="preserve">criminal </w:t>
      </w:r>
      <w:r>
        <w:t>investigations.</w:t>
      </w:r>
    </w:p>
    <w:p w14:paraId="247B4BA9" w14:textId="16570F93" w:rsidR="000958BB" w:rsidRDefault="000958BB" w:rsidP="000958BB">
      <w:pPr>
        <w:spacing w:after="0" w:line="240" w:lineRule="auto"/>
      </w:pPr>
    </w:p>
    <w:p w14:paraId="24FD3E70" w14:textId="58968802" w:rsidR="000958BB" w:rsidRDefault="000958BB" w:rsidP="000958BB">
      <w:pPr>
        <w:spacing w:after="0" w:line="240" w:lineRule="auto"/>
      </w:pPr>
      <w:r w:rsidRPr="000958BB">
        <w:rPr>
          <w:b/>
          <w:bCs/>
        </w:rPr>
        <w:t>Other Communities Notable ALPR Programs</w:t>
      </w:r>
      <w:r>
        <w:rPr>
          <w:b/>
          <w:bCs/>
        </w:rPr>
        <w:t xml:space="preserve"> and Successes</w:t>
      </w:r>
      <w:r>
        <w:t>:</w:t>
      </w:r>
    </w:p>
    <w:p w14:paraId="1E25195F" w14:textId="77777777" w:rsidR="000958BB" w:rsidRDefault="000958BB" w:rsidP="000958BB">
      <w:pPr>
        <w:spacing w:after="0" w:line="240" w:lineRule="auto"/>
      </w:pPr>
    </w:p>
    <w:p w14:paraId="2C27DD5A" w14:textId="5CDC846E" w:rsidR="000958BB" w:rsidRDefault="000958BB" w:rsidP="000958BB">
      <w:pPr>
        <w:spacing w:after="0" w:line="240" w:lineRule="auto"/>
      </w:pPr>
      <w:r>
        <w:t xml:space="preserve">ALPR use in other communities was utilized in the report to council in support </w:t>
      </w:r>
      <w:r w:rsidR="00773F03">
        <w:t>of</w:t>
      </w:r>
      <w:r>
        <w:t xml:space="preserve"> the then proposed Department</w:t>
      </w:r>
      <w:r w:rsidR="00795E15">
        <w:t>'</w:t>
      </w:r>
      <w:r>
        <w:t>s ALPR program.  One of those communities cited was Decatur, which impl</w:t>
      </w:r>
      <w:r w:rsidR="00773F03">
        <w:t>e</w:t>
      </w:r>
      <w:r>
        <w:t xml:space="preserve">mented </w:t>
      </w:r>
      <w:r w:rsidR="00773F03">
        <w:t>its</w:t>
      </w:r>
      <w:r>
        <w:t xml:space="preserve"> </w:t>
      </w:r>
      <w:r w:rsidR="00773F03">
        <w:t xml:space="preserve">ALPR </w:t>
      </w:r>
      <w:r>
        <w:t>program on July 1, 2021.</w:t>
      </w:r>
      <w:r w:rsidR="00795E15">
        <w:t xml:space="preserve"> </w:t>
      </w:r>
      <w:r>
        <w:t xml:space="preserve"> </w:t>
      </w:r>
      <w:r w:rsidR="00795E15">
        <w:t>Decatur'</w:t>
      </w:r>
      <w:r>
        <w:t xml:space="preserve">s ALPR program initially consisted of 60 ALPRs, for which installs continued past July 1, </w:t>
      </w:r>
      <w:proofErr w:type="gramStart"/>
      <w:r>
        <w:t>similar to</w:t>
      </w:r>
      <w:proofErr w:type="gramEnd"/>
      <w:r>
        <w:t xml:space="preserve"> our situation.  Decatur reported an increase in investigative leads for various crimes, including gun violence and motor vehicle thefts.  </w:t>
      </w:r>
      <w:r w:rsidRPr="00401239">
        <w:rPr>
          <w:b/>
          <w:bCs/>
        </w:rPr>
        <w:t xml:space="preserve">Based on their successes, Decatur added 40 ALPRs to their program for a total of 100 ALPRs.  </w:t>
      </w:r>
      <w:r>
        <w:t>Decatur is in the process of evalu</w:t>
      </w:r>
      <w:r w:rsidR="00773F03">
        <w:t>a</w:t>
      </w:r>
      <w:r>
        <w:t xml:space="preserve">ting </w:t>
      </w:r>
      <w:r w:rsidR="00773F03">
        <w:t>its</w:t>
      </w:r>
      <w:r>
        <w:t xml:space="preserve"> ALPR program and </w:t>
      </w:r>
      <w:r w:rsidR="00773F03">
        <w:t xml:space="preserve">the </w:t>
      </w:r>
      <w:r>
        <w:t>effectiveness of each ALPR camera location to determine if any relocations are recommended.</w:t>
      </w:r>
    </w:p>
    <w:p w14:paraId="106389BC" w14:textId="77777777" w:rsidR="000958BB" w:rsidRDefault="000958BB" w:rsidP="000958BB">
      <w:pPr>
        <w:spacing w:after="0" w:line="240" w:lineRule="auto"/>
      </w:pPr>
    </w:p>
    <w:p w14:paraId="55A7A213" w14:textId="2B8C4683" w:rsidR="000958BB" w:rsidRDefault="000958BB" w:rsidP="000958BB">
      <w:pPr>
        <w:spacing w:after="0" w:line="240" w:lineRule="auto"/>
      </w:pPr>
      <w:r>
        <w:t xml:space="preserve">Bloomington </w:t>
      </w:r>
      <w:r w:rsidR="00773F03">
        <w:t xml:space="preserve">had </w:t>
      </w:r>
      <w:r>
        <w:t xml:space="preserve">eight ALPRs </w:t>
      </w:r>
      <w:r w:rsidR="00773F03">
        <w:t xml:space="preserve">installed </w:t>
      </w:r>
      <w:r>
        <w:t>on May 1, 2022.  Bloomington has two additional IDOT permit</w:t>
      </w:r>
      <w:r w:rsidR="00773F03">
        <w:t>-</w:t>
      </w:r>
      <w:r>
        <w:t xml:space="preserve">required </w:t>
      </w:r>
      <w:r w:rsidR="00773F03">
        <w:t>ALPRs</w:t>
      </w:r>
      <w:r>
        <w:t xml:space="preserve"> pending installation.  Bloomington </w:t>
      </w:r>
      <w:r w:rsidR="00401239">
        <w:t xml:space="preserve">has </w:t>
      </w:r>
      <w:r>
        <w:t>report</w:t>
      </w:r>
      <w:r w:rsidR="00401239">
        <w:t xml:space="preserve">ed </w:t>
      </w:r>
      <w:r w:rsidR="001C43F8">
        <w:t xml:space="preserve">numerous </w:t>
      </w:r>
      <w:r w:rsidR="00570E85">
        <w:t xml:space="preserve">ALPR </w:t>
      </w:r>
      <w:r w:rsidR="001C43F8">
        <w:t>success</w:t>
      </w:r>
      <w:r w:rsidR="00570E85">
        <w:t>es, which include the following:</w:t>
      </w:r>
    </w:p>
    <w:p w14:paraId="1B019643" w14:textId="77777777" w:rsidR="000958BB" w:rsidRPr="000958BB" w:rsidRDefault="000958BB" w:rsidP="000958BB">
      <w:pPr>
        <w:spacing w:after="0" w:line="240" w:lineRule="auto"/>
      </w:pPr>
    </w:p>
    <w:p w14:paraId="26EE3646" w14:textId="208BFB23"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Locate</w:t>
      </w:r>
      <w:r>
        <w:rPr>
          <w:rFonts w:ascii="Calibri" w:eastAsia="Times New Roman" w:hAnsi="Calibri" w:cs="Calibri"/>
          <w:color w:val="000000"/>
          <w:bdr w:val="none" w:sz="0" w:space="0" w:color="auto" w:frame="1"/>
        </w:rPr>
        <w:t>d</w:t>
      </w:r>
      <w:r w:rsidRPr="000958BB">
        <w:rPr>
          <w:rFonts w:ascii="Calibri" w:eastAsia="Times New Roman" w:hAnsi="Calibri" w:cs="Calibri"/>
          <w:color w:val="000000"/>
          <w:bdr w:val="none" w:sz="0" w:space="0" w:color="auto" w:frame="1"/>
        </w:rPr>
        <w:t xml:space="preserve"> a suspect vehicle in a Domestic Abduction, which led </w:t>
      </w:r>
      <w:r w:rsidR="00773F03">
        <w:rPr>
          <w:rFonts w:ascii="Calibri" w:eastAsia="Times New Roman" w:hAnsi="Calibri" w:cs="Calibri"/>
          <w:color w:val="000000"/>
          <w:bdr w:val="none" w:sz="0" w:space="0" w:color="auto" w:frame="1"/>
        </w:rPr>
        <w:t xml:space="preserve">to </w:t>
      </w:r>
      <w:r w:rsidRPr="000958BB">
        <w:rPr>
          <w:rFonts w:ascii="Calibri" w:eastAsia="Times New Roman" w:hAnsi="Calibri" w:cs="Calibri"/>
          <w:color w:val="000000"/>
          <w:bdr w:val="none" w:sz="0" w:space="0" w:color="auto" w:frame="1"/>
        </w:rPr>
        <w:t>finding the victim and the suspect at a local hotel</w:t>
      </w:r>
      <w:r>
        <w:rPr>
          <w:rFonts w:ascii="Calibri" w:eastAsia="Times New Roman" w:hAnsi="Calibri" w:cs="Calibri"/>
          <w:color w:val="000000"/>
          <w:bdr w:val="none" w:sz="0" w:space="0" w:color="auto" w:frame="1"/>
        </w:rPr>
        <w:t xml:space="preserve">; </w:t>
      </w:r>
      <w:r w:rsidR="008F1AA0">
        <w:rPr>
          <w:rFonts w:ascii="Calibri" w:eastAsia="Times New Roman" w:hAnsi="Calibri" w:cs="Calibri"/>
          <w:color w:val="000000"/>
          <w:bdr w:val="none" w:sz="0" w:space="0" w:color="auto" w:frame="1"/>
        </w:rPr>
        <w:t xml:space="preserve">the </w:t>
      </w:r>
      <w:r>
        <w:rPr>
          <w:rFonts w:ascii="Calibri" w:eastAsia="Times New Roman" w:hAnsi="Calibri" w:cs="Calibri"/>
          <w:color w:val="000000"/>
          <w:bdr w:val="none" w:sz="0" w:space="0" w:color="auto" w:frame="1"/>
        </w:rPr>
        <w:t>s</w:t>
      </w:r>
      <w:r w:rsidRPr="000958BB">
        <w:rPr>
          <w:rFonts w:ascii="Calibri" w:eastAsia="Times New Roman" w:hAnsi="Calibri" w:cs="Calibri"/>
          <w:color w:val="000000"/>
          <w:bdr w:val="none" w:sz="0" w:space="0" w:color="auto" w:frame="1"/>
        </w:rPr>
        <w:t xml:space="preserve">uspect </w:t>
      </w:r>
      <w:r w:rsidR="008F1AA0">
        <w:rPr>
          <w:rFonts w:ascii="Calibri" w:eastAsia="Times New Roman" w:hAnsi="Calibri" w:cs="Calibri"/>
          <w:color w:val="000000"/>
          <w:bdr w:val="none" w:sz="0" w:space="0" w:color="auto" w:frame="1"/>
        </w:rPr>
        <w:t xml:space="preserve">was </w:t>
      </w:r>
      <w:r w:rsidRPr="000958BB">
        <w:rPr>
          <w:rFonts w:ascii="Calibri" w:eastAsia="Times New Roman" w:hAnsi="Calibri" w:cs="Calibri"/>
          <w:color w:val="000000"/>
          <w:bdr w:val="none" w:sz="0" w:space="0" w:color="auto" w:frame="1"/>
        </w:rPr>
        <w:t>arrested</w:t>
      </w:r>
      <w:r>
        <w:rPr>
          <w:rFonts w:ascii="Calibri" w:eastAsia="Times New Roman" w:hAnsi="Calibri" w:cs="Calibri"/>
          <w:color w:val="000000"/>
          <w:bdr w:val="none" w:sz="0" w:space="0" w:color="auto" w:frame="1"/>
        </w:rPr>
        <w:t>.</w:t>
      </w:r>
    </w:p>
    <w:p w14:paraId="1BA4DC2C" w14:textId="7BE59F63" w:rsid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Located a suspect vehicle in a</w:t>
      </w:r>
      <w:r w:rsidR="00773F03">
        <w:rPr>
          <w:rFonts w:ascii="Calibri" w:eastAsia="Times New Roman" w:hAnsi="Calibri" w:cs="Calibri"/>
          <w:color w:val="000000"/>
          <w:bdr w:val="none" w:sz="0" w:space="0" w:color="auto" w:frame="1"/>
        </w:rPr>
        <w:t>n</w:t>
      </w:r>
      <w:r w:rsidRPr="000958BB">
        <w:rPr>
          <w:rFonts w:ascii="Calibri" w:eastAsia="Times New Roman" w:hAnsi="Calibri" w:cs="Calibri"/>
          <w:color w:val="000000"/>
          <w:bdr w:val="none" w:sz="0" w:space="0" w:color="auto" w:frame="1"/>
        </w:rPr>
        <w:t xml:space="preserve"> Armed Robbery/Attempted Murder, which led to the arrest of the suspect.</w:t>
      </w:r>
      <w:r w:rsidR="00172377">
        <w:rPr>
          <w:rFonts w:ascii="Calibri" w:eastAsia="Times New Roman" w:hAnsi="Calibri" w:cs="Calibri"/>
          <w:color w:val="000000"/>
          <w:bdr w:val="none" w:sz="0" w:space="0" w:color="auto" w:frame="1"/>
        </w:rPr>
        <w:t xml:space="preserve"> </w:t>
      </w:r>
      <w:r w:rsidRPr="000958BB">
        <w:rPr>
          <w:rFonts w:ascii="Calibri" w:eastAsia="Times New Roman" w:hAnsi="Calibri" w:cs="Calibri"/>
          <w:color w:val="000000"/>
          <w:bdr w:val="none" w:sz="0" w:space="0" w:color="auto" w:frame="1"/>
        </w:rPr>
        <w:t xml:space="preserve"> </w:t>
      </w:r>
      <w:r w:rsidR="008F1AA0">
        <w:rPr>
          <w:rFonts w:ascii="Calibri" w:eastAsia="Times New Roman" w:hAnsi="Calibri" w:cs="Calibri"/>
          <w:color w:val="000000"/>
          <w:bdr w:val="none" w:sz="0" w:space="0" w:color="auto" w:frame="1"/>
        </w:rPr>
        <w:t xml:space="preserve">ALPRs </w:t>
      </w:r>
      <w:r w:rsidRPr="000958BB">
        <w:rPr>
          <w:rFonts w:ascii="Calibri" w:eastAsia="Times New Roman" w:hAnsi="Calibri" w:cs="Calibri"/>
          <w:color w:val="000000"/>
          <w:bdr w:val="none" w:sz="0" w:space="0" w:color="auto" w:frame="1"/>
        </w:rPr>
        <w:t>located the suspect vehicle in another jurisdiction two hours away from Bloomington</w:t>
      </w:r>
      <w:r>
        <w:rPr>
          <w:rFonts w:ascii="Calibri" w:eastAsia="Times New Roman" w:hAnsi="Calibri" w:cs="Calibri"/>
          <w:color w:val="000000"/>
          <w:bdr w:val="none" w:sz="0" w:space="0" w:color="auto" w:frame="1"/>
        </w:rPr>
        <w:t>.</w:t>
      </w:r>
    </w:p>
    <w:p w14:paraId="1E9F3511" w14:textId="274D2748"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 xml:space="preserve">Located the suspect vehicle in a Business Burglary on </w:t>
      </w:r>
      <w:r w:rsidR="00773F03">
        <w:rPr>
          <w:rFonts w:ascii="Calibri" w:eastAsia="Times New Roman" w:hAnsi="Calibri" w:cs="Calibri"/>
          <w:color w:val="000000"/>
          <w:bdr w:val="none" w:sz="0" w:space="0" w:color="auto" w:frame="1"/>
        </w:rPr>
        <w:t xml:space="preserve">its ALRPs </w:t>
      </w:r>
      <w:r w:rsidRPr="000958BB">
        <w:rPr>
          <w:rFonts w:ascii="Calibri" w:eastAsia="Times New Roman" w:hAnsi="Calibri" w:cs="Calibri"/>
          <w:color w:val="000000"/>
          <w:bdr w:val="none" w:sz="0" w:space="0" w:color="auto" w:frame="1"/>
        </w:rPr>
        <w:t xml:space="preserve">as well </w:t>
      </w:r>
      <w:r w:rsidR="00773F03">
        <w:rPr>
          <w:rFonts w:ascii="Calibri" w:eastAsia="Times New Roman" w:hAnsi="Calibri" w:cs="Calibri"/>
          <w:color w:val="000000"/>
          <w:bdr w:val="none" w:sz="0" w:space="0" w:color="auto" w:frame="1"/>
        </w:rPr>
        <w:t xml:space="preserve">as </w:t>
      </w:r>
      <w:r w:rsidRPr="000958BB">
        <w:rPr>
          <w:rFonts w:ascii="Calibri" w:eastAsia="Times New Roman" w:hAnsi="Calibri" w:cs="Calibri"/>
          <w:color w:val="000000"/>
          <w:bdr w:val="none" w:sz="0" w:space="0" w:color="auto" w:frame="1"/>
        </w:rPr>
        <w:t xml:space="preserve">networked </w:t>
      </w:r>
      <w:r w:rsidR="00773F03">
        <w:rPr>
          <w:rFonts w:ascii="Calibri" w:eastAsia="Times New Roman" w:hAnsi="Calibri" w:cs="Calibri"/>
          <w:color w:val="000000"/>
          <w:bdr w:val="none" w:sz="0" w:space="0" w:color="auto" w:frame="1"/>
        </w:rPr>
        <w:t>ALPRs</w:t>
      </w:r>
      <w:r w:rsidRPr="000958BB">
        <w:rPr>
          <w:rFonts w:ascii="Calibri" w:eastAsia="Times New Roman" w:hAnsi="Calibri" w:cs="Calibri"/>
          <w:color w:val="000000"/>
          <w:bdr w:val="none" w:sz="0" w:space="0" w:color="auto" w:frame="1"/>
        </w:rPr>
        <w:t xml:space="preserve"> in another jurisdiction</w:t>
      </w:r>
      <w:r>
        <w:rPr>
          <w:rFonts w:ascii="Calibri" w:eastAsia="Times New Roman" w:hAnsi="Calibri" w:cs="Calibri"/>
          <w:color w:val="000000"/>
          <w:bdr w:val="none" w:sz="0" w:space="0" w:color="auto" w:frame="1"/>
        </w:rPr>
        <w:t>.</w:t>
      </w:r>
    </w:p>
    <w:p w14:paraId="5CC37FAD" w14:textId="269C2C47"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Recovered four stolen vehicles</w:t>
      </w:r>
      <w:r>
        <w:rPr>
          <w:rFonts w:ascii="Calibri" w:eastAsia="Times New Roman" w:hAnsi="Calibri" w:cs="Calibri"/>
          <w:color w:val="000000"/>
          <w:bdr w:val="none" w:sz="0" w:space="0" w:color="auto" w:frame="1"/>
        </w:rPr>
        <w:t>.</w:t>
      </w:r>
    </w:p>
    <w:p w14:paraId="5305FA05" w14:textId="352E3FFD"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Locate</w:t>
      </w:r>
      <w:r>
        <w:rPr>
          <w:rFonts w:ascii="Calibri" w:eastAsia="Times New Roman" w:hAnsi="Calibri" w:cs="Calibri"/>
          <w:color w:val="000000"/>
          <w:bdr w:val="none" w:sz="0" w:space="0" w:color="auto" w:frame="1"/>
        </w:rPr>
        <w:t>d</w:t>
      </w:r>
      <w:r w:rsidRPr="000958BB">
        <w:rPr>
          <w:rFonts w:ascii="Calibri" w:eastAsia="Times New Roman" w:hAnsi="Calibri" w:cs="Calibri"/>
          <w:color w:val="000000"/>
          <w:bdr w:val="none" w:sz="0" w:space="0" w:color="auto" w:frame="1"/>
        </w:rPr>
        <w:t xml:space="preserve"> and arrest</w:t>
      </w:r>
      <w:r w:rsidR="008F1AA0">
        <w:rPr>
          <w:rFonts w:ascii="Calibri" w:eastAsia="Times New Roman" w:hAnsi="Calibri" w:cs="Calibri"/>
          <w:color w:val="000000"/>
          <w:bdr w:val="none" w:sz="0" w:space="0" w:color="auto" w:frame="1"/>
        </w:rPr>
        <w:t>ed</w:t>
      </w:r>
      <w:r w:rsidRPr="000958BB">
        <w:rPr>
          <w:rFonts w:ascii="Calibri" w:eastAsia="Times New Roman" w:hAnsi="Calibri" w:cs="Calibri"/>
          <w:color w:val="000000"/>
          <w:bdr w:val="none" w:sz="0" w:space="0" w:color="auto" w:frame="1"/>
        </w:rPr>
        <w:t xml:space="preserve"> a subject in an Aggravated DUI complaint</w:t>
      </w:r>
      <w:r>
        <w:rPr>
          <w:rFonts w:ascii="Calibri" w:eastAsia="Times New Roman" w:hAnsi="Calibri" w:cs="Calibri"/>
          <w:color w:val="000000"/>
          <w:bdr w:val="none" w:sz="0" w:space="0" w:color="auto" w:frame="1"/>
        </w:rPr>
        <w:t>.</w:t>
      </w:r>
    </w:p>
    <w:p w14:paraId="27557A6B" w14:textId="5EBB0004"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Locate</w:t>
      </w:r>
      <w:r>
        <w:rPr>
          <w:rFonts w:ascii="Calibri" w:eastAsia="Times New Roman" w:hAnsi="Calibri" w:cs="Calibri"/>
          <w:color w:val="000000"/>
          <w:bdr w:val="none" w:sz="0" w:space="0" w:color="auto" w:frame="1"/>
        </w:rPr>
        <w:t>d</w:t>
      </w:r>
      <w:r w:rsidRPr="000958BB">
        <w:rPr>
          <w:rFonts w:ascii="Calibri" w:eastAsia="Times New Roman" w:hAnsi="Calibri" w:cs="Calibri"/>
          <w:color w:val="000000"/>
          <w:bdr w:val="none" w:sz="0" w:space="0" w:color="auto" w:frame="1"/>
        </w:rPr>
        <w:t xml:space="preserve"> three wanted subjects (felony warrants)</w:t>
      </w:r>
      <w:r>
        <w:rPr>
          <w:rFonts w:ascii="Calibri" w:eastAsia="Times New Roman" w:hAnsi="Calibri" w:cs="Calibri"/>
          <w:color w:val="000000"/>
          <w:bdr w:val="none" w:sz="0" w:space="0" w:color="auto" w:frame="1"/>
        </w:rPr>
        <w:t>.</w:t>
      </w:r>
    </w:p>
    <w:p w14:paraId="1546243B" w14:textId="46FC80B4"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Locate</w:t>
      </w:r>
      <w:r>
        <w:rPr>
          <w:rFonts w:ascii="Calibri" w:eastAsia="Times New Roman" w:hAnsi="Calibri" w:cs="Calibri"/>
          <w:color w:val="000000"/>
          <w:bdr w:val="none" w:sz="0" w:space="0" w:color="auto" w:frame="1"/>
        </w:rPr>
        <w:t>d</w:t>
      </w:r>
      <w:r w:rsidRPr="000958BB">
        <w:rPr>
          <w:rFonts w:ascii="Calibri" w:eastAsia="Times New Roman" w:hAnsi="Calibri" w:cs="Calibri"/>
          <w:color w:val="000000"/>
          <w:bdr w:val="none" w:sz="0" w:space="0" w:color="auto" w:frame="1"/>
        </w:rPr>
        <w:t xml:space="preserve"> a suspect vehicle in an Armed Robbery based only on the unique characteristics of the suspect vehicle</w:t>
      </w:r>
      <w:r>
        <w:rPr>
          <w:rFonts w:ascii="Calibri" w:eastAsia="Times New Roman" w:hAnsi="Calibri" w:cs="Calibri"/>
          <w:color w:val="000000"/>
          <w:bdr w:val="none" w:sz="0" w:space="0" w:color="auto" w:frame="1"/>
        </w:rPr>
        <w:t>.</w:t>
      </w:r>
    </w:p>
    <w:p w14:paraId="3EE8983E" w14:textId="471E4804"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Locate</w:t>
      </w:r>
      <w:r>
        <w:rPr>
          <w:rFonts w:ascii="Calibri" w:eastAsia="Times New Roman" w:hAnsi="Calibri" w:cs="Calibri"/>
          <w:color w:val="000000"/>
          <w:bdr w:val="none" w:sz="0" w:space="0" w:color="auto" w:frame="1"/>
        </w:rPr>
        <w:t>d</w:t>
      </w:r>
      <w:r w:rsidRPr="000958BB">
        <w:rPr>
          <w:rFonts w:ascii="Calibri" w:eastAsia="Times New Roman" w:hAnsi="Calibri" w:cs="Calibri"/>
          <w:color w:val="000000"/>
          <w:bdr w:val="none" w:sz="0" w:space="0" w:color="auto" w:frame="1"/>
        </w:rPr>
        <w:t xml:space="preserve"> an Armed Robbery suspect vehicle in another city after it fled from the incident </w:t>
      </w:r>
      <w:r>
        <w:rPr>
          <w:rFonts w:ascii="Calibri" w:eastAsia="Times New Roman" w:hAnsi="Calibri" w:cs="Calibri"/>
          <w:color w:val="000000"/>
          <w:bdr w:val="none" w:sz="0" w:space="0" w:color="auto" w:frame="1"/>
        </w:rPr>
        <w:t>i</w:t>
      </w:r>
      <w:r w:rsidRPr="000958BB">
        <w:rPr>
          <w:rFonts w:ascii="Calibri" w:eastAsia="Times New Roman" w:hAnsi="Calibri" w:cs="Calibri"/>
          <w:color w:val="000000"/>
          <w:bdr w:val="none" w:sz="0" w:space="0" w:color="auto" w:frame="1"/>
        </w:rPr>
        <w:t>n Bloomington</w:t>
      </w:r>
      <w:r>
        <w:rPr>
          <w:rFonts w:ascii="Calibri" w:eastAsia="Times New Roman" w:hAnsi="Calibri" w:cs="Calibri"/>
          <w:color w:val="000000"/>
          <w:bdr w:val="none" w:sz="0" w:space="0" w:color="auto" w:frame="1"/>
        </w:rPr>
        <w:t>.</w:t>
      </w:r>
    </w:p>
    <w:p w14:paraId="7C254DD3" w14:textId="6928CA68"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Identif</w:t>
      </w:r>
      <w:r>
        <w:rPr>
          <w:rFonts w:ascii="Calibri" w:eastAsia="Times New Roman" w:hAnsi="Calibri" w:cs="Calibri"/>
          <w:color w:val="000000"/>
          <w:bdr w:val="none" w:sz="0" w:space="0" w:color="auto" w:frame="1"/>
        </w:rPr>
        <w:t>ied</w:t>
      </w:r>
      <w:r w:rsidRPr="000958BB">
        <w:rPr>
          <w:rFonts w:ascii="Calibri" w:eastAsia="Times New Roman" w:hAnsi="Calibri" w:cs="Calibri"/>
          <w:color w:val="000000"/>
          <w:bdr w:val="none" w:sz="0" w:space="0" w:color="auto" w:frame="1"/>
        </w:rPr>
        <w:t xml:space="preserve"> an out</w:t>
      </w:r>
      <w:r w:rsidR="008F1AA0">
        <w:rPr>
          <w:rFonts w:ascii="Calibri" w:eastAsia="Times New Roman" w:hAnsi="Calibri" w:cs="Calibri"/>
          <w:color w:val="000000"/>
          <w:bdr w:val="none" w:sz="0" w:space="0" w:color="auto" w:frame="1"/>
        </w:rPr>
        <w:t>-of-</w:t>
      </w:r>
      <w:r w:rsidRPr="000958BB">
        <w:rPr>
          <w:rFonts w:ascii="Calibri" w:eastAsia="Times New Roman" w:hAnsi="Calibri" w:cs="Calibri"/>
          <w:color w:val="000000"/>
          <w:bdr w:val="none" w:sz="0" w:space="0" w:color="auto" w:frame="1"/>
        </w:rPr>
        <w:t>town suspect in business burglaries</w:t>
      </w:r>
      <w:r>
        <w:rPr>
          <w:rFonts w:ascii="Calibri" w:eastAsia="Times New Roman" w:hAnsi="Calibri" w:cs="Calibri"/>
          <w:color w:val="000000"/>
          <w:bdr w:val="none" w:sz="0" w:space="0" w:color="auto" w:frame="1"/>
        </w:rPr>
        <w:t>.</w:t>
      </w:r>
    </w:p>
    <w:p w14:paraId="3E27868C" w14:textId="14582CF1"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Used in three different suicidal subject calls</w:t>
      </w:r>
      <w:r>
        <w:rPr>
          <w:rFonts w:ascii="Calibri" w:eastAsia="Times New Roman" w:hAnsi="Calibri" w:cs="Calibri"/>
          <w:color w:val="000000"/>
          <w:bdr w:val="none" w:sz="0" w:space="0" w:color="auto" w:frame="1"/>
        </w:rPr>
        <w:t xml:space="preserve"> for service.</w:t>
      </w:r>
    </w:p>
    <w:p w14:paraId="0D617C1C" w14:textId="1531E35D"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Used to corroborate investigative data in a drug</w:t>
      </w:r>
      <w:r w:rsidR="008F1AA0">
        <w:rPr>
          <w:rFonts w:ascii="Calibri" w:eastAsia="Times New Roman" w:hAnsi="Calibri" w:cs="Calibri"/>
          <w:color w:val="000000"/>
          <w:bdr w:val="none" w:sz="0" w:space="0" w:color="auto" w:frame="1"/>
        </w:rPr>
        <w:t>-</w:t>
      </w:r>
      <w:r w:rsidRPr="000958BB">
        <w:rPr>
          <w:rFonts w:ascii="Calibri" w:eastAsia="Times New Roman" w:hAnsi="Calibri" w:cs="Calibri"/>
          <w:color w:val="000000"/>
          <w:bdr w:val="none" w:sz="0" w:space="0" w:color="auto" w:frame="1"/>
        </w:rPr>
        <w:t>induced homicide case</w:t>
      </w:r>
      <w:r>
        <w:rPr>
          <w:rFonts w:ascii="Calibri" w:eastAsia="Times New Roman" w:hAnsi="Calibri" w:cs="Calibri"/>
          <w:color w:val="000000"/>
          <w:bdr w:val="none" w:sz="0" w:space="0" w:color="auto" w:frame="1"/>
        </w:rPr>
        <w:t>.</w:t>
      </w:r>
    </w:p>
    <w:p w14:paraId="6FE2EA14" w14:textId="1F1947A4"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Used in multiple drug distribution investigations</w:t>
      </w:r>
      <w:r>
        <w:rPr>
          <w:rFonts w:ascii="Calibri" w:eastAsia="Times New Roman" w:hAnsi="Calibri" w:cs="Calibri"/>
          <w:color w:val="000000"/>
          <w:bdr w:val="none" w:sz="0" w:space="0" w:color="auto" w:frame="1"/>
        </w:rPr>
        <w:t>.</w:t>
      </w:r>
    </w:p>
    <w:p w14:paraId="6F3AEC09" w14:textId="27DE2A42" w:rsidR="000958BB" w:rsidRP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Used to locate and arrest a subject wanted by another jurisdiction for Agg</w:t>
      </w:r>
      <w:r>
        <w:rPr>
          <w:rFonts w:ascii="Calibri" w:eastAsia="Times New Roman" w:hAnsi="Calibri" w:cs="Calibri"/>
          <w:color w:val="000000"/>
          <w:bdr w:val="none" w:sz="0" w:space="0" w:color="auto" w:frame="1"/>
        </w:rPr>
        <w:t xml:space="preserve">ravated </w:t>
      </w:r>
      <w:r w:rsidRPr="000958BB">
        <w:rPr>
          <w:rFonts w:ascii="Calibri" w:eastAsia="Times New Roman" w:hAnsi="Calibri" w:cs="Calibri"/>
          <w:color w:val="000000"/>
          <w:bdr w:val="none" w:sz="0" w:space="0" w:color="auto" w:frame="1"/>
        </w:rPr>
        <w:t>Arson and Criminal Sexual Abuse case</w:t>
      </w:r>
      <w:r>
        <w:rPr>
          <w:rFonts w:ascii="Calibri" w:eastAsia="Times New Roman" w:hAnsi="Calibri" w:cs="Calibri"/>
          <w:color w:val="000000"/>
          <w:bdr w:val="none" w:sz="0" w:space="0" w:color="auto" w:frame="1"/>
        </w:rPr>
        <w:t>.</w:t>
      </w:r>
    </w:p>
    <w:p w14:paraId="427E0F54" w14:textId="79318B13" w:rsidR="000958BB" w:rsidRDefault="000958BB" w:rsidP="000958BB">
      <w:pPr>
        <w:pStyle w:val="ListParagraph"/>
        <w:numPr>
          <w:ilvl w:val="0"/>
          <w:numId w:val="3"/>
        </w:numPr>
        <w:spacing w:after="0" w:line="240" w:lineRule="auto"/>
        <w:ind w:left="360" w:hanging="180"/>
        <w:rPr>
          <w:rFonts w:ascii="Calibri" w:eastAsia="Times New Roman" w:hAnsi="Calibri" w:cs="Calibri"/>
          <w:color w:val="000000"/>
          <w:bdr w:val="none" w:sz="0" w:space="0" w:color="auto" w:frame="1"/>
        </w:rPr>
      </w:pPr>
      <w:r w:rsidRPr="000958BB">
        <w:rPr>
          <w:rFonts w:ascii="Calibri" w:eastAsia="Times New Roman" w:hAnsi="Calibri" w:cs="Calibri"/>
          <w:color w:val="000000"/>
          <w:bdr w:val="none" w:sz="0" w:space="0" w:color="auto" w:frame="1"/>
        </w:rPr>
        <w:t>Used to assist an external jurisdiction in the search for a fugitive from a homicide case in th</w:t>
      </w:r>
      <w:r>
        <w:rPr>
          <w:rFonts w:ascii="Calibri" w:eastAsia="Times New Roman" w:hAnsi="Calibri" w:cs="Calibri"/>
          <w:color w:val="000000"/>
          <w:bdr w:val="none" w:sz="0" w:space="0" w:color="auto" w:frame="1"/>
        </w:rPr>
        <w:t xml:space="preserve">at </w:t>
      </w:r>
      <w:r w:rsidRPr="000958BB">
        <w:rPr>
          <w:rFonts w:ascii="Calibri" w:eastAsia="Times New Roman" w:hAnsi="Calibri" w:cs="Calibri"/>
          <w:color w:val="000000"/>
          <w:bdr w:val="none" w:sz="0" w:space="0" w:color="auto" w:frame="1"/>
        </w:rPr>
        <w:t>jurisdiction</w:t>
      </w:r>
      <w:r>
        <w:rPr>
          <w:rFonts w:ascii="Calibri" w:eastAsia="Times New Roman" w:hAnsi="Calibri" w:cs="Calibri"/>
          <w:color w:val="000000"/>
          <w:bdr w:val="none" w:sz="0" w:space="0" w:color="auto" w:frame="1"/>
        </w:rPr>
        <w:t>.</w:t>
      </w:r>
    </w:p>
    <w:p w14:paraId="7A5B93C6" w14:textId="245E8739" w:rsidR="000958BB" w:rsidRDefault="000958BB" w:rsidP="000958BB">
      <w:pPr>
        <w:spacing w:after="0" w:line="240" w:lineRule="auto"/>
      </w:pPr>
    </w:p>
    <w:p w14:paraId="597659E4" w14:textId="5DBB01B5" w:rsidR="000958BB" w:rsidRDefault="000958BB" w:rsidP="000958BB">
      <w:pPr>
        <w:spacing w:after="0" w:line="240" w:lineRule="auto"/>
      </w:pPr>
      <w:r w:rsidRPr="000958BB">
        <w:rPr>
          <w:b/>
          <w:bCs/>
        </w:rPr>
        <w:t>ALPR Options</w:t>
      </w:r>
      <w:r>
        <w:t>:</w:t>
      </w:r>
    </w:p>
    <w:p w14:paraId="1209D137" w14:textId="1DABEA13" w:rsidR="000958BB" w:rsidRDefault="000958BB" w:rsidP="000958BB">
      <w:pPr>
        <w:spacing w:after="0" w:line="240" w:lineRule="auto"/>
      </w:pPr>
    </w:p>
    <w:p w14:paraId="29D56DAF" w14:textId="29692660" w:rsidR="000958BB" w:rsidRDefault="000958BB" w:rsidP="000958BB">
      <w:pPr>
        <w:spacing w:after="0" w:line="240" w:lineRule="auto"/>
      </w:pPr>
      <w:r>
        <w:t>The Department is due for the replacement of 36 in-car cameras in the patrol fleet.  The potential sole source purchase currently being evaluated is from Axon, which offers a camera equi</w:t>
      </w:r>
      <w:r w:rsidR="00066F1F">
        <w:t>p</w:t>
      </w:r>
      <w:r>
        <w:t>ped with Flock ALPR technology.  This would result in more ALPRs on city streets, a better tool for officers responding to a crime, and could also provide for a movable fixed ALPR for short</w:t>
      </w:r>
      <w:r w:rsidR="00066F1F">
        <w:t>-</w:t>
      </w:r>
      <w:r>
        <w:t>term use.</w:t>
      </w:r>
      <w:r w:rsidR="003A1C5F">
        <w:t xml:space="preserve">  The licensing fee per in</w:t>
      </w:r>
      <w:r w:rsidR="00882A56">
        <w:t xml:space="preserve">-car camera </w:t>
      </w:r>
      <w:r w:rsidR="00887DD1">
        <w:t xml:space="preserve">would be </w:t>
      </w:r>
      <w:r w:rsidR="00887DD1" w:rsidRPr="00887DD1">
        <w:t>$49</w:t>
      </w:r>
      <w:r w:rsidR="00887DD1">
        <w:t xml:space="preserve">.00 per </w:t>
      </w:r>
      <w:r w:rsidR="00887DD1" w:rsidRPr="00887DD1">
        <w:t>month</w:t>
      </w:r>
      <w:r w:rsidR="00887DD1">
        <w:t xml:space="preserve"> per </w:t>
      </w:r>
      <w:r w:rsidR="00887DD1" w:rsidRPr="00887DD1">
        <w:t>vehicle</w:t>
      </w:r>
      <w:r w:rsidR="00887DD1">
        <w:t xml:space="preserve"> o</w:t>
      </w:r>
      <w:r w:rsidR="008E4772">
        <w:t>r</w:t>
      </w:r>
      <w:r w:rsidR="00887DD1" w:rsidRPr="00887DD1">
        <w:t xml:space="preserve"> $21,168 annually</w:t>
      </w:r>
      <w:r w:rsidR="003B6AC9">
        <w:t xml:space="preserve"> for all 36 vehicles.</w:t>
      </w:r>
    </w:p>
    <w:p w14:paraId="26946C00" w14:textId="77777777" w:rsidR="00AC4693" w:rsidRDefault="00AC4693" w:rsidP="000958BB">
      <w:pPr>
        <w:spacing w:after="0" w:line="240" w:lineRule="auto"/>
      </w:pPr>
    </w:p>
    <w:p w14:paraId="47D73BD9" w14:textId="1E508C59" w:rsidR="00AC4693" w:rsidRDefault="00AC4693" w:rsidP="000958BB">
      <w:pPr>
        <w:spacing w:after="0" w:line="240" w:lineRule="auto"/>
      </w:pPr>
      <w:r>
        <w:t xml:space="preserve">Additionally, Flock does offer a </w:t>
      </w:r>
      <w:r w:rsidR="00B91A23">
        <w:t>location-flexible A</w:t>
      </w:r>
      <w:r w:rsidR="00206861">
        <w:t>LPR,</w:t>
      </w:r>
      <w:r w:rsidR="00B04E98">
        <w:t xml:space="preserve"> the </w:t>
      </w:r>
      <w:r w:rsidR="00B91A23">
        <w:t xml:space="preserve">Falcon </w:t>
      </w:r>
      <w:r w:rsidR="00B04E98">
        <w:t xml:space="preserve">Flex.  </w:t>
      </w:r>
      <w:r w:rsidR="00B91A23">
        <w:t xml:space="preserve">The Falcon Flex </w:t>
      </w:r>
      <w:r w:rsidR="001F74EE">
        <w:t xml:space="preserve">operates on a rechargeable battery that </w:t>
      </w:r>
      <w:r w:rsidR="00967E9F">
        <w:t xml:space="preserve">is </w:t>
      </w:r>
      <w:r w:rsidR="00D653FD">
        <w:t>readily deploy</w:t>
      </w:r>
      <w:r w:rsidR="00234DE2">
        <w:t xml:space="preserve">able </w:t>
      </w:r>
      <w:r w:rsidR="00033D59">
        <w:t>for</w:t>
      </w:r>
      <w:r w:rsidR="00D653FD">
        <w:t xml:space="preserve"> </w:t>
      </w:r>
      <w:r w:rsidR="005D4C49">
        <w:t>temporary</w:t>
      </w:r>
      <w:r w:rsidR="00033D59">
        <w:t xml:space="preserve"> installatio</w:t>
      </w:r>
      <w:r w:rsidR="00DE256E">
        <w:t>n</w:t>
      </w:r>
      <w:r w:rsidR="00234DE2">
        <w:t>s</w:t>
      </w:r>
      <w:r w:rsidR="00E839C2">
        <w:t xml:space="preserve">.  The Falcon Flex </w:t>
      </w:r>
      <w:r w:rsidR="00E91691">
        <w:t xml:space="preserve">has a </w:t>
      </w:r>
      <w:r w:rsidR="00C346DE">
        <w:t xml:space="preserve">read </w:t>
      </w:r>
      <w:r w:rsidR="00E91691">
        <w:t xml:space="preserve">capacity of approximately </w:t>
      </w:r>
      <w:r w:rsidR="00C346DE">
        <w:t>30,000</w:t>
      </w:r>
      <w:r w:rsidR="0008368C">
        <w:t>-40,000</w:t>
      </w:r>
      <w:r w:rsidR="00C346DE">
        <w:t xml:space="preserve"> reads</w:t>
      </w:r>
      <w:r w:rsidR="00DE0326">
        <w:t xml:space="preserve">, with an operating time of </w:t>
      </w:r>
      <w:r w:rsidR="000433EF">
        <w:t xml:space="preserve">up to one week </w:t>
      </w:r>
      <w:r w:rsidR="00095592">
        <w:t xml:space="preserve">before </w:t>
      </w:r>
      <w:r w:rsidR="004257D5">
        <w:t>requiring a recharge.</w:t>
      </w:r>
      <w:r w:rsidR="007232F5">
        <w:t xml:space="preserve">  The </w:t>
      </w:r>
      <w:r w:rsidR="00F063FA">
        <w:t xml:space="preserve">cost per </w:t>
      </w:r>
      <w:r w:rsidR="007232F5">
        <w:t xml:space="preserve">Falcon Flex </w:t>
      </w:r>
      <w:r w:rsidR="00F063FA">
        <w:t>is $3,</w:t>
      </w:r>
      <w:r w:rsidR="000433EF">
        <w:t>0</w:t>
      </w:r>
      <w:r w:rsidR="00F063FA">
        <w:t>00 annually.</w:t>
      </w:r>
    </w:p>
    <w:p w14:paraId="1547840F" w14:textId="77777777" w:rsidR="00066F1F" w:rsidRDefault="00066F1F" w:rsidP="000958BB">
      <w:pPr>
        <w:spacing w:after="0" w:line="240" w:lineRule="auto"/>
      </w:pPr>
    </w:p>
    <w:p w14:paraId="74F8B72D" w14:textId="77777777" w:rsidR="00066F1F" w:rsidRDefault="00066F1F" w:rsidP="00066F1F">
      <w:pPr>
        <w:spacing w:after="0" w:line="240" w:lineRule="auto"/>
        <w:rPr>
          <w:b/>
          <w:bCs/>
        </w:rPr>
      </w:pPr>
      <w:r>
        <w:rPr>
          <w:b/>
          <w:bCs/>
        </w:rPr>
        <w:t>Conclusion:</w:t>
      </w:r>
    </w:p>
    <w:p w14:paraId="0498374E" w14:textId="77777777" w:rsidR="00066F1F" w:rsidRDefault="00066F1F" w:rsidP="00066F1F">
      <w:pPr>
        <w:spacing w:after="0" w:line="240" w:lineRule="auto"/>
        <w:rPr>
          <w:b/>
          <w:bCs/>
        </w:rPr>
      </w:pPr>
    </w:p>
    <w:p w14:paraId="5E8E6BD9" w14:textId="5E158946" w:rsidR="00066F1F" w:rsidRPr="008F1AA0" w:rsidRDefault="00066F1F" w:rsidP="00066F1F">
      <w:pPr>
        <w:spacing w:after="0" w:line="240" w:lineRule="auto"/>
      </w:pPr>
      <w:r>
        <w:t>In less than three months of operation, the Department's ALPR program has proven to be a valuable investigative tool, despite having only 27 of 46 ALPRs operational.  From its inception, the Department has recognized that there were several areas that would benefit from the presence of ALPRs</w:t>
      </w:r>
      <w:r w:rsidR="00D75B2C">
        <w:t>, as several arterial roads and neighborhoods impacted by higher crime rates could not receive ALPRs</w:t>
      </w:r>
      <w:r>
        <w:t>.  Recent shooting incidents in neighborhoods that lack ALPRs have energized community interest in expanding the program.</w:t>
      </w:r>
      <w:r w:rsidR="001617C5">
        <w:t xml:space="preserve">  The City of Champaign, its residents</w:t>
      </w:r>
      <w:r w:rsidR="001F4465">
        <w:t xml:space="preserve"> and visitors</w:t>
      </w:r>
      <w:r w:rsidR="001617C5">
        <w:t>, and the Department would benefit from the program's expansion.</w:t>
      </w:r>
    </w:p>
    <w:p w14:paraId="38482379" w14:textId="3363667F" w:rsidR="006F381B" w:rsidRDefault="006F381B">
      <w:r>
        <w:br w:type="page"/>
      </w:r>
    </w:p>
    <w:p w14:paraId="18665AC2" w14:textId="1D1266A6" w:rsidR="009569AA" w:rsidRDefault="009569AA" w:rsidP="009569AA">
      <w:pPr>
        <w:spacing w:after="0" w:line="240" w:lineRule="auto"/>
      </w:pPr>
      <w:r w:rsidRPr="00B1703D">
        <w:rPr>
          <w:b/>
          <w:bCs/>
        </w:rPr>
        <w:lastRenderedPageBreak/>
        <w:t>Courses of Action</w:t>
      </w:r>
      <w:r>
        <w:t>:</w:t>
      </w:r>
    </w:p>
    <w:p w14:paraId="0B3CB0D0" w14:textId="77777777" w:rsidR="009569AA" w:rsidRDefault="009569AA" w:rsidP="009569AA">
      <w:pPr>
        <w:spacing w:after="0" w:line="240" w:lineRule="auto"/>
      </w:pPr>
    </w:p>
    <w:p w14:paraId="044129BF" w14:textId="3C96651B" w:rsidR="000D4FBD" w:rsidRDefault="009569AA" w:rsidP="009569AA">
      <w:pPr>
        <w:spacing w:after="0" w:line="240" w:lineRule="auto"/>
      </w:pPr>
      <w:r>
        <w:t xml:space="preserve">There are </w:t>
      </w:r>
      <w:r w:rsidR="003874D0">
        <w:t>four</w:t>
      </w:r>
      <w:r>
        <w:t xml:space="preserve"> courses of action </w:t>
      </w:r>
      <w:r w:rsidR="00B1703D">
        <w:t xml:space="preserve">being recommended for further consideration: </w:t>
      </w:r>
      <w:r w:rsidR="002729FE">
        <w:t xml:space="preserve">purchase </w:t>
      </w:r>
      <w:r w:rsidR="00D87A88">
        <w:t xml:space="preserve">additional ALPRs, </w:t>
      </w:r>
      <w:r w:rsidR="006641F8">
        <w:t xml:space="preserve">purchase </w:t>
      </w:r>
      <w:r w:rsidR="008C4B7B">
        <w:t xml:space="preserve">and relocate </w:t>
      </w:r>
      <w:r w:rsidR="006641F8">
        <w:t>ALPRs</w:t>
      </w:r>
      <w:r w:rsidR="004F4541">
        <w:t xml:space="preserve">, </w:t>
      </w:r>
      <w:r w:rsidR="00987FD6">
        <w:t xml:space="preserve">only </w:t>
      </w:r>
      <w:r w:rsidR="00AE2581">
        <w:t xml:space="preserve">relocate </w:t>
      </w:r>
      <w:r w:rsidR="00987FD6">
        <w:t>ALPRs, or take no action</w:t>
      </w:r>
      <w:r w:rsidR="006F3388">
        <w:t xml:space="preserve"> and continue to evaluate.</w:t>
      </w:r>
    </w:p>
    <w:p w14:paraId="74E054CF" w14:textId="77777777" w:rsidR="0002029C" w:rsidRDefault="0002029C" w:rsidP="000958BB">
      <w:pPr>
        <w:spacing w:after="0" w:line="240" w:lineRule="auto"/>
      </w:pPr>
    </w:p>
    <w:p w14:paraId="1F958B08" w14:textId="01AB0ED8" w:rsidR="00B1703D" w:rsidRDefault="00B1703D" w:rsidP="000958BB">
      <w:pPr>
        <w:spacing w:after="0" w:line="240" w:lineRule="auto"/>
        <w:rPr>
          <w:b/>
          <w:bCs/>
        </w:rPr>
      </w:pPr>
      <w:r w:rsidRPr="00987FD6">
        <w:rPr>
          <w:b/>
          <w:bCs/>
        </w:rPr>
        <w:t>Course of Action #1</w:t>
      </w:r>
      <w:r>
        <w:t>:</w:t>
      </w:r>
      <w:r w:rsidR="00987FD6">
        <w:t xml:space="preserve"> </w:t>
      </w:r>
      <w:r w:rsidR="00987FD6" w:rsidRPr="00880CD3">
        <w:rPr>
          <w:b/>
          <w:bCs/>
        </w:rPr>
        <w:t>Purchase Addition</w:t>
      </w:r>
      <w:r w:rsidR="00880CD3" w:rsidRPr="00880CD3">
        <w:rPr>
          <w:b/>
          <w:bCs/>
        </w:rPr>
        <w:t>al ALPRs</w:t>
      </w:r>
    </w:p>
    <w:p w14:paraId="15C49398" w14:textId="01AB0ED8" w:rsidR="00880CD3" w:rsidRDefault="00880CD3" w:rsidP="000958BB">
      <w:pPr>
        <w:spacing w:after="0" w:line="240" w:lineRule="auto"/>
        <w:rPr>
          <w:b/>
          <w:bCs/>
        </w:rPr>
      </w:pPr>
    </w:p>
    <w:p w14:paraId="6671DE62" w14:textId="582C4301" w:rsidR="00880CD3" w:rsidRPr="009A7A98" w:rsidRDefault="009A7A98" w:rsidP="000958BB">
      <w:pPr>
        <w:spacing w:after="0" w:line="240" w:lineRule="auto"/>
      </w:pPr>
      <w:r>
        <w:t xml:space="preserve">The working group recommended expanding the ALPR program up to </w:t>
      </w:r>
      <w:r w:rsidR="00666253">
        <w:t>36</w:t>
      </w:r>
      <w:r>
        <w:t xml:space="preserve"> additional ALPRs</w:t>
      </w:r>
      <w:r w:rsidR="00723BB1">
        <w:t xml:space="preserve">.  The </w:t>
      </w:r>
      <w:r w:rsidR="004E4A77">
        <w:t xml:space="preserve">annual </w:t>
      </w:r>
      <w:r w:rsidR="00723BB1">
        <w:t xml:space="preserve">cost </w:t>
      </w:r>
      <w:r w:rsidR="00D35997">
        <w:t xml:space="preserve">for </w:t>
      </w:r>
      <w:r w:rsidR="004E4A77">
        <w:t>3</w:t>
      </w:r>
      <w:r w:rsidR="00666253">
        <w:t>6</w:t>
      </w:r>
      <w:r w:rsidR="00723BB1">
        <w:t xml:space="preserve"> </w:t>
      </w:r>
      <w:r w:rsidR="003005D0">
        <w:t xml:space="preserve">additional </w:t>
      </w:r>
      <w:r w:rsidR="00723BB1">
        <w:t xml:space="preserve">ALPRs would </w:t>
      </w:r>
      <w:r w:rsidR="00D51D57">
        <w:t xml:space="preserve">be </w:t>
      </w:r>
      <w:r w:rsidR="00666253">
        <w:t xml:space="preserve">$90,000 based on </w:t>
      </w:r>
      <w:r w:rsidR="00EB4B26">
        <w:t xml:space="preserve">$2,500 </w:t>
      </w:r>
      <w:r w:rsidR="00024230">
        <w:t xml:space="preserve">per </w:t>
      </w:r>
      <w:r w:rsidR="00EB4B26">
        <w:t>ALPR</w:t>
      </w:r>
      <w:r w:rsidR="004E4A77">
        <w:t>.</w:t>
      </w:r>
      <w:r w:rsidR="00043C62">
        <w:t xml:space="preserve">  Ten </w:t>
      </w:r>
      <w:r w:rsidR="000622E0">
        <w:t xml:space="preserve">ALPRs </w:t>
      </w:r>
      <w:r w:rsidR="00816EA0">
        <w:t xml:space="preserve">would </w:t>
      </w:r>
      <w:r w:rsidR="00404C63">
        <w:t>require IDOT permitting</w:t>
      </w:r>
      <w:r w:rsidR="00043C62">
        <w:t>, which would cost</w:t>
      </w:r>
      <w:r w:rsidR="003005D0">
        <w:t xml:space="preserve"> </w:t>
      </w:r>
      <w:r w:rsidR="00B55B93">
        <w:t>$7,500</w:t>
      </w:r>
      <w:r w:rsidR="00FD7361">
        <w:t xml:space="preserve">.  The </w:t>
      </w:r>
      <w:r w:rsidR="001B29C3">
        <w:t>remaining install</w:t>
      </w:r>
      <w:r w:rsidR="00043C62">
        <w:t xml:space="preserve">ations </w:t>
      </w:r>
      <w:r w:rsidR="001B29C3">
        <w:t>would cost $9,100, for a total installation</w:t>
      </w:r>
      <w:r w:rsidR="00FD7361">
        <w:t xml:space="preserve"> cost of $16,600</w:t>
      </w:r>
      <w:r w:rsidR="00404C63">
        <w:t>.</w:t>
      </w:r>
      <w:r w:rsidR="003005D0">
        <w:t xml:space="preserve">  </w:t>
      </w:r>
      <w:r w:rsidR="0002029C">
        <w:t xml:space="preserve">While </w:t>
      </w:r>
      <w:r w:rsidR="00FD7361">
        <w:t>36</w:t>
      </w:r>
      <w:r w:rsidR="0002029C">
        <w:t xml:space="preserve"> ALPRs were recommended</w:t>
      </w:r>
      <w:r w:rsidR="006C0ABA">
        <w:t xml:space="preserve"> by the working group</w:t>
      </w:r>
      <w:r w:rsidR="0002029C">
        <w:t xml:space="preserve">, an expansion of the ALPR program </w:t>
      </w:r>
      <w:r w:rsidR="006C0ABA">
        <w:t>beyond even that number would prove even more effectiv</w:t>
      </w:r>
      <w:r w:rsidR="006D61B6">
        <w:t>e, as</w:t>
      </w:r>
      <w:r w:rsidR="00F502A6">
        <w:t xml:space="preserve"> it is clear more coverage would result in more success.</w:t>
      </w:r>
      <w:r w:rsidR="004A599B">
        <w:t xml:space="preserve"> </w:t>
      </w:r>
    </w:p>
    <w:p w14:paraId="726C4CC0" w14:textId="52E1FB6A" w:rsidR="00914DED" w:rsidRDefault="00914DED" w:rsidP="000958BB">
      <w:pPr>
        <w:spacing w:after="0" w:line="240" w:lineRule="auto"/>
        <w:rPr>
          <w:b/>
          <w:bCs/>
        </w:rPr>
      </w:pPr>
    </w:p>
    <w:p w14:paraId="05EE3F0E" w14:textId="3DE4BB58" w:rsidR="00880CD3" w:rsidRDefault="00880CD3" w:rsidP="000958BB">
      <w:pPr>
        <w:spacing w:after="0" w:line="240" w:lineRule="auto"/>
        <w:rPr>
          <w:b/>
          <w:bCs/>
        </w:rPr>
      </w:pPr>
      <w:r>
        <w:rPr>
          <w:b/>
          <w:bCs/>
        </w:rPr>
        <w:t>Course of Action #2: Purchase and Relocate ALPRs</w:t>
      </w:r>
    </w:p>
    <w:p w14:paraId="627FBD9C" w14:textId="3DE4BB58" w:rsidR="008C4B7B" w:rsidRDefault="008C4B7B" w:rsidP="000958BB">
      <w:pPr>
        <w:spacing w:after="0" w:line="240" w:lineRule="auto"/>
        <w:rPr>
          <w:b/>
          <w:bCs/>
        </w:rPr>
      </w:pPr>
    </w:p>
    <w:p w14:paraId="051ACC52" w14:textId="0EF4014F" w:rsidR="008C4B7B" w:rsidRPr="009A7A98" w:rsidRDefault="009A7A98" w:rsidP="000958BB">
      <w:pPr>
        <w:spacing w:after="0" w:line="240" w:lineRule="auto"/>
      </w:pPr>
      <w:r>
        <w:t xml:space="preserve">Expand the ALPR program with up to 44 additional ALPRs and relocate </w:t>
      </w:r>
      <w:r w:rsidR="001F76BC">
        <w:t xml:space="preserve">the </w:t>
      </w:r>
      <w:r>
        <w:t xml:space="preserve">five ALPRs identified </w:t>
      </w:r>
      <w:r w:rsidR="001F76BC">
        <w:t xml:space="preserve">by the working group.  This course of action </w:t>
      </w:r>
      <w:r w:rsidR="00024230">
        <w:t xml:space="preserve">would be </w:t>
      </w:r>
      <w:r w:rsidR="001F76BC">
        <w:t xml:space="preserve">the </w:t>
      </w:r>
      <w:r w:rsidR="7623FCD9">
        <w:t>costliest</w:t>
      </w:r>
      <w:r w:rsidR="001F76BC">
        <w:t xml:space="preserve"> if all 44 ALPRs were authorize</w:t>
      </w:r>
      <w:r w:rsidR="0002029C">
        <w:t xml:space="preserve">d, as the relocation fees for </w:t>
      </w:r>
      <w:r w:rsidR="001F76BC">
        <w:t>the five existing ALPRs</w:t>
      </w:r>
      <w:r w:rsidR="0002029C">
        <w:t xml:space="preserve"> would be an additional expenditure</w:t>
      </w:r>
      <w:r w:rsidR="001F76BC">
        <w:t xml:space="preserve">, which would be as high as </w:t>
      </w:r>
      <w:r w:rsidR="00A47BC4">
        <w:t>$3,750 if all ALPRs required IDOT permitting.</w:t>
      </w:r>
      <w:r w:rsidR="001F76BC">
        <w:t xml:space="preserve"> </w:t>
      </w:r>
    </w:p>
    <w:p w14:paraId="4BBECA77" w14:textId="3DE4BB58" w:rsidR="008C4B7B" w:rsidRDefault="008C4B7B" w:rsidP="000958BB">
      <w:pPr>
        <w:spacing w:after="0" w:line="240" w:lineRule="auto"/>
        <w:rPr>
          <w:b/>
          <w:bCs/>
        </w:rPr>
      </w:pPr>
    </w:p>
    <w:p w14:paraId="0E377B8B" w14:textId="3DE4BB58" w:rsidR="008C4B7B" w:rsidRDefault="008C4B7B" w:rsidP="000958BB">
      <w:pPr>
        <w:spacing w:after="0" w:line="240" w:lineRule="auto"/>
        <w:rPr>
          <w:b/>
          <w:bCs/>
        </w:rPr>
      </w:pPr>
      <w:r>
        <w:rPr>
          <w:b/>
          <w:bCs/>
        </w:rPr>
        <w:t>Course of Action #3: Relocate ALPRs</w:t>
      </w:r>
    </w:p>
    <w:p w14:paraId="7E992F2D" w14:textId="3DE4BB58" w:rsidR="008C4B7B" w:rsidRDefault="008C4B7B" w:rsidP="000958BB">
      <w:pPr>
        <w:spacing w:after="0" w:line="240" w:lineRule="auto"/>
        <w:rPr>
          <w:b/>
          <w:bCs/>
        </w:rPr>
      </w:pPr>
    </w:p>
    <w:p w14:paraId="6D0530C8" w14:textId="4365F59A" w:rsidR="008C4B7B" w:rsidRPr="0002029C" w:rsidRDefault="0002029C" w:rsidP="000958BB">
      <w:pPr>
        <w:spacing w:after="0" w:line="240" w:lineRule="auto"/>
      </w:pPr>
      <w:r>
        <w:t xml:space="preserve">The relocation of five ALPRs would be </w:t>
      </w:r>
      <w:r w:rsidR="00845AE8">
        <w:t xml:space="preserve">a </w:t>
      </w:r>
      <w:r>
        <w:t>cost-effective course of action but would be less impactful and would remove ALPRs from arterial streets in the southern half of the city.  While these ALPRs are not in areas experiencing high crime rates, they are in several key locations that experience increased traffic and act as gateways to the city.</w:t>
      </w:r>
    </w:p>
    <w:p w14:paraId="13232AE3" w14:textId="1C1BF8CA" w:rsidR="008C4B7B" w:rsidRDefault="008C4B7B" w:rsidP="000958BB">
      <w:pPr>
        <w:spacing w:after="0" w:line="240" w:lineRule="auto"/>
        <w:rPr>
          <w:b/>
          <w:bCs/>
        </w:rPr>
      </w:pPr>
      <w:r>
        <w:rPr>
          <w:b/>
          <w:bCs/>
        </w:rPr>
        <w:br/>
        <w:t>Cour</w:t>
      </w:r>
      <w:r w:rsidR="00B7353B">
        <w:rPr>
          <w:b/>
          <w:bCs/>
        </w:rPr>
        <w:t>se of Action #4:</w:t>
      </w:r>
      <w:r w:rsidR="000A35DF">
        <w:rPr>
          <w:b/>
          <w:bCs/>
        </w:rPr>
        <w:t xml:space="preserve"> Continue </w:t>
      </w:r>
      <w:r w:rsidR="006F3388">
        <w:rPr>
          <w:b/>
          <w:bCs/>
        </w:rPr>
        <w:t>to Evaluate</w:t>
      </w:r>
    </w:p>
    <w:p w14:paraId="314BD957" w14:textId="3DE4BB58" w:rsidR="008C4B7B" w:rsidRDefault="008C4B7B" w:rsidP="000958BB">
      <w:pPr>
        <w:spacing w:after="0" w:line="240" w:lineRule="auto"/>
        <w:rPr>
          <w:b/>
          <w:bCs/>
        </w:rPr>
      </w:pPr>
    </w:p>
    <w:p w14:paraId="3EA73EAA" w14:textId="3387AD04" w:rsidR="008C4B7B" w:rsidRDefault="0002029C" w:rsidP="000958BB">
      <w:pPr>
        <w:spacing w:after="0" w:line="240" w:lineRule="auto"/>
      </w:pPr>
      <w:r>
        <w:t>While the ALPR program has proven successful, it was implemented less than three months ago, and it has been operating with only up to 27 of 46 ALPRs.</w:t>
      </w:r>
      <w:r w:rsidR="00845AE8">
        <w:t xml:space="preserve">  This option would be the most cost-effective but would provide the least impactful.  </w:t>
      </w:r>
    </w:p>
    <w:p w14:paraId="73F03752" w14:textId="6FF1F76F" w:rsidR="00B1703D" w:rsidRDefault="00B1703D" w:rsidP="000958BB">
      <w:pPr>
        <w:spacing w:after="0" w:line="240" w:lineRule="auto"/>
      </w:pPr>
    </w:p>
    <w:p w14:paraId="72B3480D" w14:textId="673B8331" w:rsidR="006154E4" w:rsidRDefault="006154E4" w:rsidP="000958BB">
      <w:pPr>
        <w:spacing w:after="0" w:line="240" w:lineRule="auto"/>
      </w:pPr>
      <w:r w:rsidRPr="006154E4">
        <w:rPr>
          <w:b/>
          <w:bCs/>
        </w:rPr>
        <w:t>Recommendation</w:t>
      </w:r>
      <w:r>
        <w:t>:</w:t>
      </w:r>
      <w:r w:rsidR="00B67494">
        <w:t xml:space="preserve"> </w:t>
      </w:r>
    </w:p>
    <w:p w14:paraId="776F3F99" w14:textId="77777777" w:rsidR="006154E4" w:rsidRDefault="006154E4" w:rsidP="000958BB">
      <w:pPr>
        <w:spacing w:after="0" w:line="240" w:lineRule="auto"/>
      </w:pPr>
    </w:p>
    <w:p w14:paraId="6D8AF644" w14:textId="2AEFF513" w:rsidR="00B1703D" w:rsidRDefault="003765D4" w:rsidP="000958BB">
      <w:pPr>
        <w:spacing w:after="0" w:line="240" w:lineRule="auto"/>
      </w:pPr>
      <w:r>
        <w:t>I recommend Course of Action #1, Purchase Additional ALPRs.  Expanding the number of ALPRs will improve coverage and increase investigative solvability.  The placement of the original 46 ALPRs w</w:t>
      </w:r>
      <w:r w:rsidR="00F6701F">
        <w:t xml:space="preserve">ere </w:t>
      </w:r>
      <w:r>
        <w:t>calculated</w:t>
      </w:r>
      <w:r w:rsidR="00F6701F">
        <w:t xml:space="preserve"> and appropriate</w:t>
      </w:r>
      <w:r>
        <w:t>.  However, due to Champaign</w:t>
      </w:r>
      <w:r w:rsidR="003D1B73">
        <w:t>'</w:t>
      </w:r>
      <w:r>
        <w:t xml:space="preserve">s </w:t>
      </w:r>
      <w:r w:rsidR="001518AD">
        <w:t xml:space="preserve">expansive </w:t>
      </w:r>
      <w:r>
        <w:t>area and the distance or spread between neighborhoods experiencing higher rates of violence</w:t>
      </w:r>
      <w:r w:rsidR="001518AD">
        <w:t xml:space="preserve"> and other crime</w:t>
      </w:r>
      <w:r>
        <w:t>,</w:t>
      </w:r>
      <w:r w:rsidR="001518AD">
        <w:t xml:space="preserve"> the program is limited in its ability to be as effective as </w:t>
      </w:r>
      <w:r w:rsidR="00F6701F">
        <w:t>is</w:t>
      </w:r>
      <w:r w:rsidR="00287BAD">
        <w:t xml:space="preserve"> certainly</w:t>
      </w:r>
      <w:r w:rsidR="00F6701F">
        <w:t xml:space="preserve"> </w:t>
      </w:r>
      <w:r w:rsidR="001518AD">
        <w:t>possible.</w:t>
      </w:r>
    </w:p>
    <w:p w14:paraId="5299ABCC" w14:textId="77777777" w:rsidR="00287BAD" w:rsidRDefault="00287BAD" w:rsidP="000958BB">
      <w:pPr>
        <w:spacing w:after="0" w:line="240" w:lineRule="auto"/>
      </w:pPr>
    </w:p>
    <w:p w14:paraId="11A70B1E" w14:textId="77777777" w:rsidR="009E7C72" w:rsidRDefault="009E7C72" w:rsidP="000958BB">
      <w:pPr>
        <w:spacing w:after="0" w:line="240" w:lineRule="auto"/>
      </w:pPr>
    </w:p>
    <w:p w14:paraId="5F9A393F" w14:textId="77777777" w:rsidR="000958BB" w:rsidRDefault="000958BB" w:rsidP="000958BB">
      <w:pPr>
        <w:spacing w:after="0" w:line="240" w:lineRule="auto"/>
      </w:pPr>
    </w:p>
    <w:p w14:paraId="0DB08743" w14:textId="77777777" w:rsidR="000958BB" w:rsidRDefault="000958BB" w:rsidP="000958BB">
      <w:pPr>
        <w:spacing w:after="0" w:line="240" w:lineRule="auto"/>
      </w:pPr>
    </w:p>
    <w:p w14:paraId="17A6CD85" w14:textId="77777777" w:rsidR="000958BB" w:rsidRDefault="000958BB" w:rsidP="000958BB">
      <w:pPr>
        <w:spacing w:after="0" w:line="240" w:lineRule="auto"/>
      </w:pPr>
    </w:p>
    <w:p w14:paraId="6C52181C" w14:textId="77777777" w:rsidR="000958BB" w:rsidRDefault="000958BB" w:rsidP="000958BB">
      <w:pPr>
        <w:spacing w:after="0" w:line="240" w:lineRule="auto"/>
      </w:pPr>
    </w:p>
    <w:p w14:paraId="00D7DCB2" w14:textId="743A5427" w:rsidR="000958BB" w:rsidRDefault="000958BB" w:rsidP="000958BB">
      <w:pPr>
        <w:spacing w:after="0" w:line="240" w:lineRule="auto"/>
      </w:pPr>
    </w:p>
    <w:p w14:paraId="7CBB64E9" w14:textId="3C1B370E" w:rsidR="000958BB" w:rsidRDefault="000958BB" w:rsidP="000958BB">
      <w:pPr>
        <w:spacing w:after="0" w:line="240" w:lineRule="auto"/>
      </w:pPr>
    </w:p>
    <w:p w14:paraId="77D47D73" w14:textId="2DDD8FDA" w:rsidR="00FC0A6C" w:rsidRDefault="00BF33F3" w:rsidP="00FF4E81">
      <w:pPr>
        <w:spacing w:after="0" w:line="240" w:lineRule="auto"/>
      </w:pPr>
      <w:r>
        <w:t>Attachment A</w:t>
      </w:r>
      <w:r w:rsidR="0057489B">
        <w:t xml:space="preserve"> – 2018 </w:t>
      </w:r>
      <w:r w:rsidR="00FC0A6C">
        <w:t>Shooting Incidents</w:t>
      </w:r>
    </w:p>
    <w:p w14:paraId="27E46767" w14:textId="77777777" w:rsidR="00FC0A6C" w:rsidRDefault="00FC0A6C" w:rsidP="00FF4E81">
      <w:pPr>
        <w:spacing w:after="0" w:line="240" w:lineRule="auto"/>
      </w:pPr>
    </w:p>
    <w:p w14:paraId="4CB61EB2" w14:textId="005F9FA8" w:rsidR="00BF33F3" w:rsidRDefault="00FC0A6C" w:rsidP="00FF4E81">
      <w:pPr>
        <w:spacing w:after="0" w:line="240" w:lineRule="auto"/>
      </w:pPr>
      <w:r>
        <w:rPr>
          <w:noProof/>
          <w:color w:val="2B579A"/>
          <w:shd w:val="clear" w:color="auto" w:fill="E6E6E6"/>
        </w:rPr>
        <w:drawing>
          <wp:inline distT="0" distB="0" distL="0" distR="0" wp14:anchorId="6C878C63" wp14:editId="56566F8D">
            <wp:extent cx="5943600" cy="434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343400"/>
                    </a:xfrm>
                    <a:prstGeom prst="rect">
                      <a:avLst/>
                    </a:prstGeom>
                    <a:noFill/>
                    <a:ln>
                      <a:noFill/>
                    </a:ln>
                  </pic:spPr>
                </pic:pic>
              </a:graphicData>
            </a:graphic>
          </wp:inline>
        </w:drawing>
      </w:r>
    </w:p>
    <w:p w14:paraId="3C4B3784" w14:textId="77DCFF25" w:rsidR="00FC0A6C" w:rsidRDefault="00FC0A6C">
      <w:r>
        <w:br w:type="page"/>
      </w:r>
    </w:p>
    <w:p w14:paraId="192215B3" w14:textId="73488495" w:rsidR="00FC0A6C" w:rsidRDefault="00FC0A6C" w:rsidP="00FC0A6C">
      <w:pPr>
        <w:spacing w:after="0" w:line="240" w:lineRule="auto"/>
      </w:pPr>
      <w:r>
        <w:lastRenderedPageBreak/>
        <w:t>Attachment B – 2019 Shooting Incidents</w:t>
      </w:r>
    </w:p>
    <w:p w14:paraId="40133107" w14:textId="3B4CBEC6" w:rsidR="00D23347" w:rsidRDefault="00D23347" w:rsidP="00FC0A6C">
      <w:pPr>
        <w:spacing w:after="0" w:line="240" w:lineRule="auto"/>
      </w:pPr>
    </w:p>
    <w:p w14:paraId="0A3F749F" w14:textId="4ED6EEC9" w:rsidR="00D23347" w:rsidRDefault="00D23347" w:rsidP="00FC0A6C">
      <w:pPr>
        <w:spacing w:after="0" w:line="240" w:lineRule="auto"/>
      </w:pPr>
      <w:r>
        <w:rPr>
          <w:noProof/>
          <w:color w:val="2B579A"/>
          <w:shd w:val="clear" w:color="auto" w:fill="E6E6E6"/>
        </w:rPr>
        <w:drawing>
          <wp:inline distT="0" distB="0" distL="0" distR="0" wp14:anchorId="626DB882" wp14:editId="615D2EBD">
            <wp:extent cx="5943600" cy="4324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324350"/>
                    </a:xfrm>
                    <a:prstGeom prst="rect">
                      <a:avLst/>
                    </a:prstGeom>
                    <a:noFill/>
                    <a:ln>
                      <a:noFill/>
                    </a:ln>
                  </pic:spPr>
                </pic:pic>
              </a:graphicData>
            </a:graphic>
          </wp:inline>
        </w:drawing>
      </w:r>
    </w:p>
    <w:p w14:paraId="743519D0" w14:textId="7A833B35" w:rsidR="00D23347" w:rsidRDefault="00D23347">
      <w:r>
        <w:br w:type="page"/>
      </w:r>
    </w:p>
    <w:p w14:paraId="4A0D6F7C" w14:textId="3455AD7F" w:rsidR="00F53405" w:rsidRDefault="00F53405" w:rsidP="00F53405">
      <w:pPr>
        <w:spacing w:after="0" w:line="240" w:lineRule="auto"/>
      </w:pPr>
      <w:r>
        <w:lastRenderedPageBreak/>
        <w:t>Attachment B – 2020 Shooting Incidents</w:t>
      </w:r>
    </w:p>
    <w:p w14:paraId="178357B1" w14:textId="007AD260" w:rsidR="00FC0A6C" w:rsidRDefault="00FC0A6C" w:rsidP="00FF4E81">
      <w:pPr>
        <w:spacing w:after="0" w:line="240" w:lineRule="auto"/>
      </w:pPr>
    </w:p>
    <w:p w14:paraId="02E556B0" w14:textId="03584B15" w:rsidR="00F53405" w:rsidRDefault="00EA1AD5" w:rsidP="00FF4E81">
      <w:pPr>
        <w:spacing w:after="0" w:line="240" w:lineRule="auto"/>
      </w:pPr>
      <w:r>
        <w:rPr>
          <w:noProof/>
          <w:color w:val="2B579A"/>
          <w:shd w:val="clear" w:color="auto" w:fill="E6E6E6"/>
        </w:rPr>
        <w:drawing>
          <wp:inline distT="0" distB="0" distL="0" distR="0" wp14:anchorId="4A25FD40" wp14:editId="3E2B886F">
            <wp:extent cx="5943600" cy="434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343400"/>
                    </a:xfrm>
                    <a:prstGeom prst="rect">
                      <a:avLst/>
                    </a:prstGeom>
                    <a:noFill/>
                    <a:ln>
                      <a:noFill/>
                    </a:ln>
                  </pic:spPr>
                </pic:pic>
              </a:graphicData>
            </a:graphic>
          </wp:inline>
        </w:drawing>
      </w:r>
    </w:p>
    <w:p w14:paraId="6D4506F2" w14:textId="0C285319" w:rsidR="00EA1AD5" w:rsidRDefault="00EA1AD5" w:rsidP="00FF4E81">
      <w:pPr>
        <w:spacing w:after="0" w:line="240" w:lineRule="auto"/>
      </w:pPr>
    </w:p>
    <w:p w14:paraId="0208B031" w14:textId="225BED91" w:rsidR="00EA1AD5" w:rsidRDefault="00EA1AD5">
      <w:r>
        <w:br w:type="page"/>
      </w:r>
    </w:p>
    <w:p w14:paraId="4133A7A2" w14:textId="3122F6AD" w:rsidR="00EA1AD5" w:rsidRDefault="00EA1AD5" w:rsidP="00EA1AD5">
      <w:pPr>
        <w:spacing w:after="0" w:line="240" w:lineRule="auto"/>
      </w:pPr>
      <w:r>
        <w:lastRenderedPageBreak/>
        <w:t>Attachment D – 2021 Shooting Incidents</w:t>
      </w:r>
    </w:p>
    <w:p w14:paraId="59EB0C11" w14:textId="293ABC79" w:rsidR="00EA1AD5" w:rsidRDefault="00EA1AD5" w:rsidP="00EA1AD5">
      <w:pPr>
        <w:spacing w:after="0" w:line="240" w:lineRule="auto"/>
      </w:pPr>
    </w:p>
    <w:p w14:paraId="4D5D2EB2" w14:textId="18543677" w:rsidR="00EA1AD5" w:rsidRDefault="00EA1AD5" w:rsidP="00EA1AD5">
      <w:pPr>
        <w:spacing w:after="0" w:line="240" w:lineRule="auto"/>
      </w:pPr>
      <w:r>
        <w:rPr>
          <w:noProof/>
          <w:color w:val="2B579A"/>
          <w:shd w:val="clear" w:color="auto" w:fill="E6E6E6"/>
        </w:rPr>
        <w:drawing>
          <wp:inline distT="0" distB="0" distL="0" distR="0" wp14:anchorId="6BA1E4FE" wp14:editId="1C5231FB">
            <wp:extent cx="5943600" cy="4171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171950"/>
                    </a:xfrm>
                    <a:prstGeom prst="rect">
                      <a:avLst/>
                    </a:prstGeom>
                    <a:noFill/>
                    <a:ln>
                      <a:noFill/>
                    </a:ln>
                  </pic:spPr>
                </pic:pic>
              </a:graphicData>
            </a:graphic>
          </wp:inline>
        </w:drawing>
      </w:r>
    </w:p>
    <w:p w14:paraId="3BB59C22" w14:textId="77777777" w:rsidR="00EA1AD5" w:rsidRDefault="00EA1AD5" w:rsidP="00FF4E81">
      <w:pPr>
        <w:spacing w:after="0" w:line="240" w:lineRule="auto"/>
      </w:pPr>
    </w:p>
    <w:sectPr w:rsidR="00EA1AD5" w:rsidSect="000958BB">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9E821" w14:textId="77777777" w:rsidR="00ED2BCD" w:rsidRDefault="00ED2BCD" w:rsidP="000958BB">
      <w:pPr>
        <w:spacing w:after="0" w:line="240" w:lineRule="auto"/>
      </w:pPr>
      <w:r>
        <w:separator/>
      </w:r>
    </w:p>
  </w:endnote>
  <w:endnote w:type="continuationSeparator" w:id="0">
    <w:p w14:paraId="55FCE14F" w14:textId="77777777" w:rsidR="00ED2BCD" w:rsidRDefault="00ED2BCD" w:rsidP="000958BB">
      <w:pPr>
        <w:spacing w:after="0" w:line="240" w:lineRule="auto"/>
      </w:pPr>
      <w:r>
        <w:continuationSeparator/>
      </w:r>
    </w:p>
  </w:endnote>
  <w:endnote w:type="continuationNotice" w:id="1">
    <w:p w14:paraId="34F9953E" w14:textId="77777777" w:rsidR="00ED2BCD" w:rsidRDefault="00ED2B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70A8" w14:textId="19FE2458" w:rsidR="00DA305E" w:rsidRPr="00DA305E" w:rsidRDefault="00DA305E" w:rsidP="00DA305E">
    <w:pPr>
      <w:pStyle w:val="Footer"/>
      <w:rPr>
        <w:color w:val="808080" w:themeColor="background1" w:themeShade="80"/>
      </w:rPr>
    </w:pPr>
    <w:r w:rsidRPr="00DA305E">
      <w:rPr>
        <w:color w:val="808080" w:themeColor="background1" w:themeShade="80"/>
      </w:rPr>
      <w:t xml:space="preserve">ALPR Program Evaluation </w:t>
    </w:r>
    <w:r w:rsidRPr="00DA305E">
      <w:rPr>
        <w:color w:val="808080" w:themeColor="background1" w:themeShade="80"/>
      </w:rPr>
      <w:tab/>
    </w:r>
    <w:r w:rsidRPr="00DA305E">
      <w:rPr>
        <w:color w:val="808080" w:themeColor="background1" w:themeShade="80"/>
      </w:rPr>
      <w:tab/>
    </w:r>
    <w:sdt>
      <w:sdtPr>
        <w:rPr>
          <w:color w:val="808080" w:themeColor="background1" w:themeShade="80"/>
        </w:rPr>
        <w:id w:val="-1504734953"/>
        <w:docPartObj>
          <w:docPartGallery w:val="Page Numbers (Bottom of Page)"/>
          <w:docPartUnique/>
        </w:docPartObj>
      </w:sdtPr>
      <w:sdtContent>
        <w:sdt>
          <w:sdtPr>
            <w:rPr>
              <w:color w:val="808080" w:themeColor="background1" w:themeShade="80"/>
            </w:rPr>
            <w:id w:val="-1769616900"/>
            <w:docPartObj>
              <w:docPartGallery w:val="Page Numbers (Top of Page)"/>
              <w:docPartUnique/>
            </w:docPartObj>
          </w:sdtPr>
          <w:sdtContent>
            <w:r w:rsidRPr="00DA305E">
              <w:rPr>
                <w:color w:val="808080" w:themeColor="background1" w:themeShade="80"/>
              </w:rPr>
              <w:t xml:space="preserve">Page </w:t>
            </w:r>
            <w:r w:rsidRPr="00DA305E">
              <w:rPr>
                <w:color w:val="808080" w:themeColor="background1" w:themeShade="80"/>
                <w:sz w:val="24"/>
                <w:szCs w:val="24"/>
              </w:rPr>
              <w:fldChar w:fldCharType="begin"/>
            </w:r>
            <w:r w:rsidRPr="00DA305E">
              <w:rPr>
                <w:color w:val="808080" w:themeColor="background1" w:themeShade="80"/>
              </w:rPr>
              <w:instrText xml:space="preserve"> PAGE </w:instrText>
            </w:r>
            <w:r w:rsidRPr="00DA305E">
              <w:rPr>
                <w:color w:val="808080" w:themeColor="background1" w:themeShade="80"/>
                <w:sz w:val="24"/>
                <w:szCs w:val="24"/>
              </w:rPr>
              <w:fldChar w:fldCharType="separate"/>
            </w:r>
            <w:r w:rsidRPr="00DA305E">
              <w:rPr>
                <w:noProof/>
                <w:color w:val="808080" w:themeColor="background1" w:themeShade="80"/>
              </w:rPr>
              <w:t>2</w:t>
            </w:r>
            <w:r w:rsidRPr="00DA305E">
              <w:rPr>
                <w:color w:val="808080" w:themeColor="background1" w:themeShade="80"/>
                <w:sz w:val="24"/>
                <w:szCs w:val="24"/>
              </w:rPr>
              <w:fldChar w:fldCharType="end"/>
            </w:r>
            <w:r w:rsidRPr="00DA305E">
              <w:rPr>
                <w:color w:val="808080" w:themeColor="background1" w:themeShade="80"/>
              </w:rPr>
              <w:t xml:space="preserve"> of </w:t>
            </w:r>
            <w:r w:rsidRPr="00DA305E">
              <w:rPr>
                <w:color w:val="808080" w:themeColor="background1" w:themeShade="80"/>
                <w:sz w:val="24"/>
                <w:szCs w:val="24"/>
              </w:rPr>
              <w:fldChar w:fldCharType="begin"/>
            </w:r>
            <w:r w:rsidRPr="00DA305E">
              <w:rPr>
                <w:color w:val="808080" w:themeColor="background1" w:themeShade="80"/>
              </w:rPr>
              <w:instrText xml:space="preserve"> NUMPAGES  </w:instrText>
            </w:r>
            <w:r w:rsidRPr="00DA305E">
              <w:rPr>
                <w:color w:val="808080" w:themeColor="background1" w:themeShade="80"/>
                <w:sz w:val="24"/>
                <w:szCs w:val="24"/>
              </w:rPr>
              <w:fldChar w:fldCharType="separate"/>
            </w:r>
            <w:r w:rsidRPr="00DA305E">
              <w:rPr>
                <w:noProof/>
                <w:color w:val="808080" w:themeColor="background1" w:themeShade="80"/>
              </w:rPr>
              <w:t>2</w:t>
            </w:r>
            <w:r w:rsidRPr="00DA305E">
              <w:rPr>
                <w:color w:val="808080" w:themeColor="background1" w:themeShade="80"/>
                <w:sz w:val="24"/>
                <w:szCs w:val="24"/>
              </w:rPr>
              <w:fldChar w:fldCharType="end"/>
            </w:r>
          </w:sdtContent>
        </w:sdt>
      </w:sdtContent>
    </w:sdt>
  </w:p>
  <w:p w14:paraId="1AAF2504" w14:textId="358D28E2" w:rsidR="00FB5D2D" w:rsidRPr="00FB5D2D" w:rsidRDefault="00FB5D2D">
    <w:pPr>
      <w:pStyle w:val="Foote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B45B4" w14:textId="77777777" w:rsidR="00ED2BCD" w:rsidRDefault="00ED2BCD" w:rsidP="000958BB">
      <w:pPr>
        <w:spacing w:after="0" w:line="240" w:lineRule="auto"/>
      </w:pPr>
      <w:r>
        <w:separator/>
      </w:r>
    </w:p>
  </w:footnote>
  <w:footnote w:type="continuationSeparator" w:id="0">
    <w:p w14:paraId="736AD92F" w14:textId="77777777" w:rsidR="00ED2BCD" w:rsidRDefault="00ED2BCD" w:rsidP="000958BB">
      <w:pPr>
        <w:spacing w:after="0" w:line="240" w:lineRule="auto"/>
      </w:pPr>
      <w:r>
        <w:continuationSeparator/>
      </w:r>
    </w:p>
  </w:footnote>
  <w:footnote w:type="continuationNotice" w:id="1">
    <w:p w14:paraId="5012B875" w14:textId="77777777" w:rsidR="00ED2BCD" w:rsidRDefault="00ED2B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E4AF3"/>
    <w:multiLevelType w:val="hybridMultilevel"/>
    <w:tmpl w:val="52589024"/>
    <w:lvl w:ilvl="0" w:tplc="6B507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C6FF2"/>
    <w:multiLevelType w:val="multilevel"/>
    <w:tmpl w:val="D71A7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2F3816"/>
    <w:multiLevelType w:val="hybridMultilevel"/>
    <w:tmpl w:val="CAB8A006"/>
    <w:lvl w:ilvl="0" w:tplc="2D080402">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8958531">
    <w:abstractNumId w:val="0"/>
  </w:num>
  <w:num w:numId="2" w16cid:durableId="1354961152">
    <w:abstractNumId w:val="1"/>
  </w:num>
  <w:num w:numId="3" w16cid:durableId="1993364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zNjE2NTQxN7E0MTZS0lEKTi0uzszPAykwrQUAyuecoSwAAAA="/>
  </w:docVars>
  <w:rsids>
    <w:rsidRoot w:val="009F6282"/>
    <w:rsid w:val="0002029C"/>
    <w:rsid w:val="00021F54"/>
    <w:rsid w:val="00024230"/>
    <w:rsid w:val="00031A7E"/>
    <w:rsid w:val="00033D59"/>
    <w:rsid w:val="00034B54"/>
    <w:rsid w:val="0004126D"/>
    <w:rsid w:val="000433EF"/>
    <w:rsid w:val="00043C62"/>
    <w:rsid w:val="000450EF"/>
    <w:rsid w:val="000465F8"/>
    <w:rsid w:val="00047F09"/>
    <w:rsid w:val="000622E0"/>
    <w:rsid w:val="000636F8"/>
    <w:rsid w:val="00066F1F"/>
    <w:rsid w:val="00081835"/>
    <w:rsid w:val="0008368C"/>
    <w:rsid w:val="00095592"/>
    <w:rsid w:val="000958BB"/>
    <w:rsid w:val="000A35DF"/>
    <w:rsid w:val="000A727F"/>
    <w:rsid w:val="000C4965"/>
    <w:rsid w:val="000C55C7"/>
    <w:rsid w:val="000D4FBD"/>
    <w:rsid w:val="000E0841"/>
    <w:rsid w:val="000E0FE3"/>
    <w:rsid w:val="000F3EF7"/>
    <w:rsid w:val="00102E3C"/>
    <w:rsid w:val="00146D20"/>
    <w:rsid w:val="001518AD"/>
    <w:rsid w:val="001527F0"/>
    <w:rsid w:val="001617C5"/>
    <w:rsid w:val="00172377"/>
    <w:rsid w:val="00183F7C"/>
    <w:rsid w:val="001974AB"/>
    <w:rsid w:val="00197F3D"/>
    <w:rsid w:val="001B14C4"/>
    <w:rsid w:val="001B29C3"/>
    <w:rsid w:val="001C43F8"/>
    <w:rsid w:val="001C7402"/>
    <w:rsid w:val="001F4465"/>
    <w:rsid w:val="001F74EE"/>
    <w:rsid w:val="001F76BC"/>
    <w:rsid w:val="00206861"/>
    <w:rsid w:val="00214869"/>
    <w:rsid w:val="00234DE2"/>
    <w:rsid w:val="00245464"/>
    <w:rsid w:val="0025009D"/>
    <w:rsid w:val="002539B2"/>
    <w:rsid w:val="00254723"/>
    <w:rsid w:val="002573DC"/>
    <w:rsid w:val="002729FE"/>
    <w:rsid w:val="00287BAD"/>
    <w:rsid w:val="002E0835"/>
    <w:rsid w:val="002F04FD"/>
    <w:rsid w:val="003005D0"/>
    <w:rsid w:val="00301345"/>
    <w:rsid w:val="00305CA4"/>
    <w:rsid w:val="00305CE9"/>
    <w:rsid w:val="00306D94"/>
    <w:rsid w:val="0036123D"/>
    <w:rsid w:val="003765D4"/>
    <w:rsid w:val="003874D0"/>
    <w:rsid w:val="003A1C5F"/>
    <w:rsid w:val="003A3937"/>
    <w:rsid w:val="003B6AC9"/>
    <w:rsid w:val="003B760C"/>
    <w:rsid w:val="003C3C50"/>
    <w:rsid w:val="003D1B73"/>
    <w:rsid w:val="003D6717"/>
    <w:rsid w:val="00401239"/>
    <w:rsid w:val="0040276E"/>
    <w:rsid w:val="00404C63"/>
    <w:rsid w:val="0041567C"/>
    <w:rsid w:val="00420E13"/>
    <w:rsid w:val="00423E86"/>
    <w:rsid w:val="00423F14"/>
    <w:rsid w:val="004257D5"/>
    <w:rsid w:val="00431C31"/>
    <w:rsid w:val="00442796"/>
    <w:rsid w:val="00443000"/>
    <w:rsid w:val="00451846"/>
    <w:rsid w:val="0045315B"/>
    <w:rsid w:val="0045377F"/>
    <w:rsid w:val="0046494C"/>
    <w:rsid w:val="00475685"/>
    <w:rsid w:val="00487AEF"/>
    <w:rsid w:val="004A1FC6"/>
    <w:rsid w:val="004A599B"/>
    <w:rsid w:val="004A6532"/>
    <w:rsid w:val="004B2B8F"/>
    <w:rsid w:val="004B403B"/>
    <w:rsid w:val="004C5C03"/>
    <w:rsid w:val="004E4A77"/>
    <w:rsid w:val="004F1CDB"/>
    <w:rsid w:val="004F4541"/>
    <w:rsid w:val="00520342"/>
    <w:rsid w:val="00530A19"/>
    <w:rsid w:val="00537501"/>
    <w:rsid w:val="00560EE8"/>
    <w:rsid w:val="00570E85"/>
    <w:rsid w:val="0057489B"/>
    <w:rsid w:val="0058130F"/>
    <w:rsid w:val="005877D5"/>
    <w:rsid w:val="005950A1"/>
    <w:rsid w:val="005A3700"/>
    <w:rsid w:val="005A5FAF"/>
    <w:rsid w:val="005A624B"/>
    <w:rsid w:val="005B747D"/>
    <w:rsid w:val="005D4C49"/>
    <w:rsid w:val="005E2479"/>
    <w:rsid w:val="005E6CBB"/>
    <w:rsid w:val="006128E9"/>
    <w:rsid w:val="00615356"/>
    <w:rsid w:val="006154E4"/>
    <w:rsid w:val="00616C6E"/>
    <w:rsid w:val="00633405"/>
    <w:rsid w:val="006535F2"/>
    <w:rsid w:val="00654F09"/>
    <w:rsid w:val="0066293C"/>
    <w:rsid w:val="006641F8"/>
    <w:rsid w:val="00666253"/>
    <w:rsid w:val="0067373D"/>
    <w:rsid w:val="00675D61"/>
    <w:rsid w:val="006808BA"/>
    <w:rsid w:val="00681217"/>
    <w:rsid w:val="006A5125"/>
    <w:rsid w:val="006C0ABA"/>
    <w:rsid w:val="006D61B6"/>
    <w:rsid w:val="006E603C"/>
    <w:rsid w:val="006F1E68"/>
    <w:rsid w:val="006F3388"/>
    <w:rsid w:val="006F381B"/>
    <w:rsid w:val="007001AC"/>
    <w:rsid w:val="007232F5"/>
    <w:rsid w:val="00723BB1"/>
    <w:rsid w:val="00733051"/>
    <w:rsid w:val="0073527E"/>
    <w:rsid w:val="00755583"/>
    <w:rsid w:val="00764995"/>
    <w:rsid w:val="00773E05"/>
    <w:rsid w:val="00773F03"/>
    <w:rsid w:val="00795E15"/>
    <w:rsid w:val="007C5615"/>
    <w:rsid w:val="007E7684"/>
    <w:rsid w:val="007F16C4"/>
    <w:rsid w:val="007F6E8B"/>
    <w:rsid w:val="00802F05"/>
    <w:rsid w:val="00816EA0"/>
    <w:rsid w:val="008401A7"/>
    <w:rsid w:val="00845AE8"/>
    <w:rsid w:val="00847FFD"/>
    <w:rsid w:val="00863065"/>
    <w:rsid w:val="00865DB0"/>
    <w:rsid w:val="00880CD3"/>
    <w:rsid w:val="00882A56"/>
    <w:rsid w:val="00887DD1"/>
    <w:rsid w:val="00893BD6"/>
    <w:rsid w:val="0089442C"/>
    <w:rsid w:val="008C4B7B"/>
    <w:rsid w:val="008D590E"/>
    <w:rsid w:val="008D6C2B"/>
    <w:rsid w:val="008E05CD"/>
    <w:rsid w:val="008E4772"/>
    <w:rsid w:val="008F1AA0"/>
    <w:rsid w:val="008F2D1A"/>
    <w:rsid w:val="00914DED"/>
    <w:rsid w:val="00935757"/>
    <w:rsid w:val="009569AA"/>
    <w:rsid w:val="00967E9F"/>
    <w:rsid w:val="00974266"/>
    <w:rsid w:val="00987FD6"/>
    <w:rsid w:val="009A344D"/>
    <w:rsid w:val="009A7A98"/>
    <w:rsid w:val="009B7A37"/>
    <w:rsid w:val="009C2E85"/>
    <w:rsid w:val="009E57C3"/>
    <w:rsid w:val="009E657B"/>
    <w:rsid w:val="009E7C72"/>
    <w:rsid w:val="009F4055"/>
    <w:rsid w:val="009F6282"/>
    <w:rsid w:val="00A22554"/>
    <w:rsid w:val="00A31AD1"/>
    <w:rsid w:val="00A35590"/>
    <w:rsid w:val="00A3573B"/>
    <w:rsid w:val="00A47BC4"/>
    <w:rsid w:val="00A8561D"/>
    <w:rsid w:val="00A91C97"/>
    <w:rsid w:val="00AA4DFA"/>
    <w:rsid w:val="00AB49A5"/>
    <w:rsid w:val="00AC0292"/>
    <w:rsid w:val="00AC4693"/>
    <w:rsid w:val="00AE00C4"/>
    <w:rsid w:val="00AE1DFA"/>
    <w:rsid w:val="00AE2581"/>
    <w:rsid w:val="00B04E98"/>
    <w:rsid w:val="00B1703D"/>
    <w:rsid w:val="00B234E8"/>
    <w:rsid w:val="00B27565"/>
    <w:rsid w:val="00B333A6"/>
    <w:rsid w:val="00B55B93"/>
    <w:rsid w:val="00B62C56"/>
    <w:rsid w:val="00B6389A"/>
    <w:rsid w:val="00B67494"/>
    <w:rsid w:val="00B7353B"/>
    <w:rsid w:val="00B877B2"/>
    <w:rsid w:val="00B91A23"/>
    <w:rsid w:val="00BA4F58"/>
    <w:rsid w:val="00BE6270"/>
    <w:rsid w:val="00BF08F7"/>
    <w:rsid w:val="00BF33F3"/>
    <w:rsid w:val="00C044C6"/>
    <w:rsid w:val="00C04608"/>
    <w:rsid w:val="00C1174D"/>
    <w:rsid w:val="00C1329A"/>
    <w:rsid w:val="00C346DE"/>
    <w:rsid w:val="00C53F4C"/>
    <w:rsid w:val="00C63363"/>
    <w:rsid w:val="00C86B22"/>
    <w:rsid w:val="00C920F7"/>
    <w:rsid w:val="00D02937"/>
    <w:rsid w:val="00D0460A"/>
    <w:rsid w:val="00D23347"/>
    <w:rsid w:val="00D32E64"/>
    <w:rsid w:val="00D35997"/>
    <w:rsid w:val="00D35BE8"/>
    <w:rsid w:val="00D36561"/>
    <w:rsid w:val="00D37882"/>
    <w:rsid w:val="00D45D4B"/>
    <w:rsid w:val="00D51D57"/>
    <w:rsid w:val="00D627FE"/>
    <w:rsid w:val="00D633C0"/>
    <w:rsid w:val="00D653FD"/>
    <w:rsid w:val="00D657BF"/>
    <w:rsid w:val="00D743E5"/>
    <w:rsid w:val="00D75B2C"/>
    <w:rsid w:val="00D83B27"/>
    <w:rsid w:val="00D87A88"/>
    <w:rsid w:val="00DA16E5"/>
    <w:rsid w:val="00DA305E"/>
    <w:rsid w:val="00DC40E1"/>
    <w:rsid w:val="00DD56E0"/>
    <w:rsid w:val="00DE0326"/>
    <w:rsid w:val="00DE1D33"/>
    <w:rsid w:val="00DE256E"/>
    <w:rsid w:val="00DF3581"/>
    <w:rsid w:val="00E015F4"/>
    <w:rsid w:val="00E01C79"/>
    <w:rsid w:val="00E068B7"/>
    <w:rsid w:val="00E10DFB"/>
    <w:rsid w:val="00E51C9C"/>
    <w:rsid w:val="00E716CB"/>
    <w:rsid w:val="00E772D2"/>
    <w:rsid w:val="00E80E5B"/>
    <w:rsid w:val="00E839C2"/>
    <w:rsid w:val="00E91691"/>
    <w:rsid w:val="00EA1AD5"/>
    <w:rsid w:val="00EA22BE"/>
    <w:rsid w:val="00EA63A8"/>
    <w:rsid w:val="00EB2CCA"/>
    <w:rsid w:val="00EB361A"/>
    <w:rsid w:val="00EB4B26"/>
    <w:rsid w:val="00EC29F0"/>
    <w:rsid w:val="00ED2BCD"/>
    <w:rsid w:val="00F063FA"/>
    <w:rsid w:val="00F32654"/>
    <w:rsid w:val="00F363B1"/>
    <w:rsid w:val="00F47BD6"/>
    <w:rsid w:val="00F502A6"/>
    <w:rsid w:val="00F53405"/>
    <w:rsid w:val="00F6701F"/>
    <w:rsid w:val="00F86148"/>
    <w:rsid w:val="00F86A5E"/>
    <w:rsid w:val="00FA60DE"/>
    <w:rsid w:val="00FA70C6"/>
    <w:rsid w:val="00FB4061"/>
    <w:rsid w:val="00FB5D2D"/>
    <w:rsid w:val="00FC0A6C"/>
    <w:rsid w:val="00FC3DE9"/>
    <w:rsid w:val="00FC7F9A"/>
    <w:rsid w:val="00FD35B4"/>
    <w:rsid w:val="00FD6CB3"/>
    <w:rsid w:val="00FD7361"/>
    <w:rsid w:val="00FE2926"/>
    <w:rsid w:val="00FF4E81"/>
    <w:rsid w:val="0146805C"/>
    <w:rsid w:val="015FF1D9"/>
    <w:rsid w:val="03E8F8F7"/>
    <w:rsid w:val="0464F8C1"/>
    <w:rsid w:val="0561EF03"/>
    <w:rsid w:val="06465789"/>
    <w:rsid w:val="07ABA94B"/>
    <w:rsid w:val="07BCE51D"/>
    <w:rsid w:val="08998FC5"/>
    <w:rsid w:val="0A5C5C46"/>
    <w:rsid w:val="0E07A717"/>
    <w:rsid w:val="101B019A"/>
    <w:rsid w:val="1366DC28"/>
    <w:rsid w:val="1462B53E"/>
    <w:rsid w:val="1471CE3F"/>
    <w:rsid w:val="1482D740"/>
    <w:rsid w:val="14B7FDAE"/>
    <w:rsid w:val="1788F0F0"/>
    <w:rsid w:val="1B2AB3F7"/>
    <w:rsid w:val="1D50A104"/>
    <w:rsid w:val="217C37AD"/>
    <w:rsid w:val="22455AFE"/>
    <w:rsid w:val="24BCAA40"/>
    <w:rsid w:val="29F0E13E"/>
    <w:rsid w:val="2B5C6909"/>
    <w:rsid w:val="2B8E9D9C"/>
    <w:rsid w:val="2DA41D23"/>
    <w:rsid w:val="3287C5BB"/>
    <w:rsid w:val="33F67B23"/>
    <w:rsid w:val="365491C3"/>
    <w:rsid w:val="3A16A007"/>
    <w:rsid w:val="3A991DD5"/>
    <w:rsid w:val="3CDCFBA4"/>
    <w:rsid w:val="3DDBBF88"/>
    <w:rsid w:val="3E4EEBB2"/>
    <w:rsid w:val="3FFB7409"/>
    <w:rsid w:val="40AE3E73"/>
    <w:rsid w:val="40BB95E1"/>
    <w:rsid w:val="4135A9AE"/>
    <w:rsid w:val="4649287B"/>
    <w:rsid w:val="4691D9BF"/>
    <w:rsid w:val="49933BEF"/>
    <w:rsid w:val="4A961942"/>
    <w:rsid w:val="4C3B52EC"/>
    <w:rsid w:val="4CBE1D8D"/>
    <w:rsid w:val="4DA98E53"/>
    <w:rsid w:val="50196D85"/>
    <w:rsid w:val="52A12B27"/>
    <w:rsid w:val="5320F5D8"/>
    <w:rsid w:val="5791DAB8"/>
    <w:rsid w:val="58983A43"/>
    <w:rsid w:val="58E28B0A"/>
    <w:rsid w:val="59106CAB"/>
    <w:rsid w:val="5A6D6D3B"/>
    <w:rsid w:val="5C1A9370"/>
    <w:rsid w:val="63A2DAB4"/>
    <w:rsid w:val="63E21774"/>
    <w:rsid w:val="652DB9E8"/>
    <w:rsid w:val="67998632"/>
    <w:rsid w:val="68A3E0D1"/>
    <w:rsid w:val="6E49C67E"/>
    <w:rsid w:val="6EF6D8A1"/>
    <w:rsid w:val="71206783"/>
    <w:rsid w:val="75F3295A"/>
    <w:rsid w:val="7623FCD9"/>
    <w:rsid w:val="76E79B99"/>
    <w:rsid w:val="7B57A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003D4"/>
  <w15:chartTrackingRefBased/>
  <w15:docId w15:val="{EF14BF9F-8E34-4061-A1B9-0BC01407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C4965"/>
    <w:pPr>
      <w:keepNext/>
      <w:spacing w:after="0" w:line="240" w:lineRule="auto"/>
      <w:jc w:val="center"/>
      <w:outlineLvl w:val="0"/>
    </w:pPr>
    <w:rPr>
      <w:rFonts w:ascii="Times New Roman" w:eastAsia="Times New Roman" w:hAnsi="Times New Roman" w:cs="Times New Roman"/>
      <w:b/>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89A"/>
    <w:pPr>
      <w:ind w:left="720"/>
      <w:contextualSpacing/>
    </w:pPr>
  </w:style>
  <w:style w:type="paragraph" w:styleId="Header">
    <w:name w:val="header"/>
    <w:basedOn w:val="Normal"/>
    <w:link w:val="HeaderChar"/>
    <w:uiPriority w:val="99"/>
    <w:unhideWhenUsed/>
    <w:rsid w:val="00095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8BB"/>
  </w:style>
  <w:style w:type="paragraph" w:styleId="Footer">
    <w:name w:val="footer"/>
    <w:basedOn w:val="Normal"/>
    <w:link w:val="FooterChar"/>
    <w:uiPriority w:val="99"/>
    <w:unhideWhenUsed/>
    <w:rsid w:val="00095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8BB"/>
  </w:style>
  <w:style w:type="character" w:customStyle="1" w:styleId="Heading1Char">
    <w:name w:val="Heading 1 Char"/>
    <w:basedOn w:val="DefaultParagraphFont"/>
    <w:link w:val="Heading1"/>
    <w:rsid w:val="000C4965"/>
    <w:rPr>
      <w:rFonts w:ascii="Times New Roman" w:eastAsia="Times New Roman" w:hAnsi="Times New Roman" w:cs="Times New Roman"/>
      <w:b/>
      <w:sz w:val="32"/>
      <w:szCs w:val="20"/>
      <w:u w:val="single"/>
    </w:rPr>
  </w:style>
  <w:style w:type="paragraph" w:customStyle="1" w:styleId="Logo">
    <w:name w:val="Logo"/>
    <w:basedOn w:val="Normal"/>
    <w:rsid w:val="000C4965"/>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D37882"/>
    <w:rPr>
      <w:color w:val="2B579A"/>
      <w:shd w:val="clear" w:color="auto" w:fill="E6E6E6"/>
    </w:rPr>
  </w:style>
  <w:style w:type="paragraph" w:styleId="CommentText">
    <w:name w:val="annotation text"/>
    <w:basedOn w:val="Normal"/>
    <w:link w:val="CommentTextChar"/>
    <w:uiPriority w:val="99"/>
    <w:semiHidden/>
    <w:unhideWhenUsed/>
    <w:rsid w:val="00D37882"/>
    <w:pPr>
      <w:spacing w:line="240" w:lineRule="auto"/>
    </w:pPr>
    <w:rPr>
      <w:sz w:val="20"/>
      <w:szCs w:val="20"/>
    </w:rPr>
  </w:style>
  <w:style w:type="character" w:customStyle="1" w:styleId="CommentTextChar">
    <w:name w:val="Comment Text Char"/>
    <w:basedOn w:val="DefaultParagraphFont"/>
    <w:link w:val="CommentText"/>
    <w:uiPriority w:val="99"/>
    <w:semiHidden/>
    <w:rsid w:val="00D37882"/>
    <w:rPr>
      <w:sz w:val="20"/>
      <w:szCs w:val="20"/>
    </w:rPr>
  </w:style>
  <w:style w:type="character" w:styleId="CommentReference">
    <w:name w:val="annotation reference"/>
    <w:basedOn w:val="DefaultParagraphFont"/>
    <w:uiPriority w:val="99"/>
    <w:semiHidden/>
    <w:unhideWhenUsed/>
    <w:rsid w:val="00D37882"/>
    <w:rPr>
      <w:sz w:val="16"/>
      <w:szCs w:val="16"/>
    </w:rPr>
  </w:style>
  <w:style w:type="paragraph" w:styleId="Revision">
    <w:name w:val="Revision"/>
    <w:hidden/>
    <w:uiPriority w:val="99"/>
    <w:semiHidden/>
    <w:rsid w:val="00D378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097">
      <w:bodyDiv w:val="1"/>
      <w:marLeft w:val="0"/>
      <w:marRight w:val="0"/>
      <w:marTop w:val="0"/>
      <w:marBottom w:val="0"/>
      <w:divBdr>
        <w:top w:val="none" w:sz="0" w:space="0" w:color="auto"/>
        <w:left w:val="none" w:sz="0" w:space="0" w:color="auto"/>
        <w:bottom w:val="none" w:sz="0" w:space="0" w:color="auto"/>
        <w:right w:val="none" w:sz="0" w:space="0" w:color="auto"/>
      </w:divBdr>
    </w:div>
    <w:div w:id="125248151">
      <w:bodyDiv w:val="1"/>
      <w:marLeft w:val="0"/>
      <w:marRight w:val="0"/>
      <w:marTop w:val="0"/>
      <w:marBottom w:val="0"/>
      <w:divBdr>
        <w:top w:val="none" w:sz="0" w:space="0" w:color="auto"/>
        <w:left w:val="none" w:sz="0" w:space="0" w:color="auto"/>
        <w:bottom w:val="none" w:sz="0" w:space="0" w:color="auto"/>
        <w:right w:val="none" w:sz="0" w:space="0" w:color="auto"/>
      </w:divBdr>
    </w:div>
    <w:div w:id="149559863">
      <w:bodyDiv w:val="1"/>
      <w:marLeft w:val="0"/>
      <w:marRight w:val="0"/>
      <w:marTop w:val="0"/>
      <w:marBottom w:val="0"/>
      <w:divBdr>
        <w:top w:val="none" w:sz="0" w:space="0" w:color="auto"/>
        <w:left w:val="none" w:sz="0" w:space="0" w:color="auto"/>
        <w:bottom w:val="none" w:sz="0" w:space="0" w:color="auto"/>
        <w:right w:val="none" w:sz="0" w:space="0" w:color="auto"/>
      </w:divBdr>
    </w:div>
    <w:div w:id="175077848">
      <w:bodyDiv w:val="1"/>
      <w:marLeft w:val="0"/>
      <w:marRight w:val="0"/>
      <w:marTop w:val="0"/>
      <w:marBottom w:val="0"/>
      <w:divBdr>
        <w:top w:val="none" w:sz="0" w:space="0" w:color="auto"/>
        <w:left w:val="none" w:sz="0" w:space="0" w:color="auto"/>
        <w:bottom w:val="none" w:sz="0" w:space="0" w:color="auto"/>
        <w:right w:val="none" w:sz="0" w:space="0" w:color="auto"/>
      </w:divBdr>
    </w:div>
    <w:div w:id="597759094">
      <w:bodyDiv w:val="1"/>
      <w:marLeft w:val="0"/>
      <w:marRight w:val="0"/>
      <w:marTop w:val="0"/>
      <w:marBottom w:val="0"/>
      <w:divBdr>
        <w:top w:val="none" w:sz="0" w:space="0" w:color="auto"/>
        <w:left w:val="none" w:sz="0" w:space="0" w:color="auto"/>
        <w:bottom w:val="none" w:sz="0" w:space="0" w:color="auto"/>
        <w:right w:val="none" w:sz="0" w:space="0" w:color="auto"/>
      </w:divBdr>
    </w:div>
    <w:div w:id="606615662">
      <w:bodyDiv w:val="1"/>
      <w:marLeft w:val="0"/>
      <w:marRight w:val="0"/>
      <w:marTop w:val="0"/>
      <w:marBottom w:val="0"/>
      <w:divBdr>
        <w:top w:val="none" w:sz="0" w:space="0" w:color="auto"/>
        <w:left w:val="none" w:sz="0" w:space="0" w:color="auto"/>
        <w:bottom w:val="none" w:sz="0" w:space="0" w:color="auto"/>
        <w:right w:val="none" w:sz="0" w:space="0" w:color="auto"/>
      </w:divBdr>
    </w:div>
    <w:div w:id="634212816">
      <w:bodyDiv w:val="1"/>
      <w:marLeft w:val="0"/>
      <w:marRight w:val="0"/>
      <w:marTop w:val="0"/>
      <w:marBottom w:val="0"/>
      <w:divBdr>
        <w:top w:val="none" w:sz="0" w:space="0" w:color="auto"/>
        <w:left w:val="none" w:sz="0" w:space="0" w:color="auto"/>
        <w:bottom w:val="none" w:sz="0" w:space="0" w:color="auto"/>
        <w:right w:val="none" w:sz="0" w:space="0" w:color="auto"/>
      </w:divBdr>
    </w:div>
    <w:div w:id="643512616">
      <w:bodyDiv w:val="1"/>
      <w:marLeft w:val="0"/>
      <w:marRight w:val="0"/>
      <w:marTop w:val="0"/>
      <w:marBottom w:val="0"/>
      <w:divBdr>
        <w:top w:val="none" w:sz="0" w:space="0" w:color="auto"/>
        <w:left w:val="none" w:sz="0" w:space="0" w:color="auto"/>
        <w:bottom w:val="none" w:sz="0" w:space="0" w:color="auto"/>
        <w:right w:val="none" w:sz="0" w:space="0" w:color="auto"/>
      </w:divBdr>
    </w:div>
    <w:div w:id="858813273">
      <w:bodyDiv w:val="1"/>
      <w:marLeft w:val="0"/>
      <w:marRight w:val="0"/>
      <w:marTop w:val="0"/>
      <w:marBottom w:val="0"/>
      <w:divBdr>
        <w:top w:val="none" w:sz="0" w:space="0" w:color="auto"/>
        <w:left w:val="none" w:sz="0" w:space="0" w:color="auto"/>
        <w:bottom w:val="none" w:sz="0" w:space="0" w:color="auto"/>
        <w:right w:val="none" w:sz="0" w:space="0" w:color="auto"/>
      </w:divBdr>
    </w:div>
    <w:div w:id="889071800">
      <w:bodyDiv w:val="1"/>
      <w:marLeft w:val="0"/>
      <w:marRight w:val="0"/>
      <w:marTop w:val="0"/>
      <w:marBottom w:val="0"/>
      <w:divBdr>
        <w:top w:val="none" w:sz="0" w:space="0" w:color="auto"/>
        <w:left w:val="none" w:sz="0" w:space="0" w:color="auto"/>
        <w:bottom w:val="none" w:sz="0" w:space="0" w:color="auto"/>
        <w:right w:val="none" w:sz="0" w:space="0" w:color="auto"/>
      </w:divBdr>
    </w:div>
    <w:div w:id="1018773583">
      <w:bodyDiv w:val="1"/>
      <w:marLeft w:val="0"/>
      <w:marRight w:val="0"/>
      <w:marTop w:val="0"/>
      <w:marBottom w:val="0"/>
      <w:divBdr>
        <w:top w:val="none" w:sz="0" w:space="0" w:color="auto"/>
        <w:left w:val="none" w:sz="0" w:space="0" w:color="auto"/>
        <w:bottom w:val="none" w:sz="0" w:space="0" w:color="auto"/>
        <w:right w:val="none" w:sz="0" w:space="0" w:color="auto"/>
      </w:divBdr>
    </w:div>
    <w:div w:id="1069771157">
      <w:bodyDiv w:val="1"/>
      <w:marLeft w:val="0"/>
      <w:marRight w:val="0"/>
      <w:marTop w:val="0"/>
      <w:marBottom w:val="0"/>
      <w:divBdr>
        <w:top w:val="none" w:sz="0" w:space="0" w:color="auto"/>
        <w:left w:val="none" w:sz="0" w:space="0" w:color="auto"/>
        <w:bottom w:val="none" w:sz="0" w:space="0" w:color="auto"/>
        <w:right w:val="none" w:sz="0" w:space="0" w:color="auto"/>
      </w:divBdr>
    </w:div>
    <w:div w:id="1271663217">
      <w:bodyDiv w:val="1"/>
      <w:marLeft w:val="0"/>
      <w:marRight w:val="0"/>
      <w:marTop w:val="0"/>
      <w:marBottom w:val="0"/>
      <w:divBdr>
        <w:top w:val="none" w:sz="0" w:space="0" w:color="auto"/>
        <w:left w:val="none" w:sz="0" w:space="0" w:color="auto"/>
        <w:bottom w:val="none" w:sz="0" w:space="0" w:color="auto"/>
        <w:right w:val="none" w:sz="0" w:space="0" w:color="auto"/>
      </w:divBdr>
    </w:div>
    <w:div w:id="1279416232">
      <w:bodyDiv w:val="1"/>
      <w:marLeft w:val="0"/>
      <w:marRight w:val="0"/>
      <w:marTop w:val="0"/>
      <w:marBottom w:val="0"/>
      <w:divBdr>
        <w:top w:val="none" w:sz="0" w:space="0" w:color="auto"/>
        <w:left w:val="none" w:sz="0" w:space="0" w:color="auto"/>
        <w:bottom w:val="none" w:sz="0" w:space="0" w:color="auto"/>
        <w:right w:val="none" w:sz="0" w:space="0" w:color="auto"/>
      </w:divBdr>
    </w:div>
    <w:div w:id="1358893482">
      <w:bodyDiv w:val="1"/>
      <w:marLeft w:val="0"/>
      <w:marRight w:val="0"/>
      <w:marTop w:val="0"/>
      <w:marBottom w:val="0"/>
      <w:divBdr>
        <w:top w:val="none" w:sz="0" w:space="0" w:color="auto"/>
        <w:left w:val="none" w:sz="0" w:space="0" w:color="auto"/>
        <w:bottom w:val="none" w:sz="0" w:space="0" w:color="auto"/>
        <w:right w:val="none" w:sz="0" w:space="0" w:color="auto"/>
      </w:divBdr>
    </w:div>
    <w:div w:id="1470518098">
      <w:bodyDiv w:val="1"/>
      <w:marLeft w:val="0"/>
      <w:marRight w:val="0"/>
      <w:marTop w:val="0"/>
      <w:marBottom w:val="0"/>
      <w:divBdr>
        <w:top w:val="none" w:sz="0" w:space="0" w:color="auto"/>
        <w:left w:val="none" w:sz="0" w:space="0" w:color="auto"/>
        <w:bottom w:val="none" w:sz="0" w:space="0" w:color="auto"/>
        <w:right w:val="none" w:sz="0" w:space="0" w:color="auto"/>
      </w:divBdr>
    </w:div>
    <w:div w:id="1553662131">
      <w:bodyDiv w:val="1"/>
      <w:marLeft w:val="0"/>
      <w:marRight w:val="0"/>
      <w:marTop w:val="0"/>
      <w:marBottom w:val="0"/>
      <w:divBdr>
        <w:top w:val="none" w:sz="0" w:space="0" w:color="auto"/>
        <w:left w:val="none" w:sz="0" w:space="0" w:color="auto"/>
        <w:bottom w:val="none" w:sz="0" w:space="0" w:color="auto"/>
        <w:right w:val="none" w:sz="0" w:space="0" w:color="auto"/>
      </w:divBdr>
    </w:div>
    <w:div w:id="1671563047">
      <w:bodyDiv w:val="1"/>
      <w:marLeft w:val="0"/>
      <w:marRight w:val="0"/>
      <w:marTop w:val="0"/>
      <w:marBottom w:val="0"/>
      <w:divBdr>
        <w:top w:val="none" w:sz="0" w:space="0" w:color="auto"/>
        <w:left w:val="none" w:sz="0" w:space="0" w:color="auto"/>
        <w:bottom w:val="none" w:sz="0" w:space="0" w:color="auto"/>
        <w:right w:val="none" w:sz="0" w:space="0" w:color="auto"/>
      </w:divBdr>
    </w:div>
    <w:div w:id="1701320528">
      <w:bodyDiv w:val="1"/>
      <w:marLeft w:val="0"/>
      <w:marRight w:val="0"/>
      <w:marTop w:val="0"/>
      <w:marBottom w:val="0"/>
      <w:divBdr>
        <w:top w:val="none" w:sz="0" w:space="0" w:color="auto"/>
        <w:left w:val="none" w:sz="0" w:space="0" w:color="auto"/>
        <w:bottom w:val="none" w:sz="0" w:space="0" w:color="auto"/>
        <w:right w:val="none" w:sz="0" w:space="0" w:color="auto"/>
      </w:divBdr>
    </w:div>
    <w:div w:id="1736514231">
      <w:bodyDiv w:val="1"/>
      <w:marLeft w:val="0"/>
      <w:marRight w:val="0"/>
      <w:marTop w:val="0"/>
      <w:marBottom w:val="0"/>
      <w:divBdr>
        <w:top w:val="none" w:sz="0" w:space="0" w:color="auto"/>
        <w:left w:val="none" w:sz="0" w:space="0" w:color="auto"/>
        <w:bottom w:val="none" w:sz="0" w:space="0" w:color="auto"/>
        <w:right w:val="none" w:sz="0" w:space="0" w:color="auto"/>
      </w:divBdr>
    </w:div>
    <w:div w:id="1742950131">
      <w:bodyDiv w:val="1"/>
      <w:marLeft w:val="0"/>
      <w:marRight w:val="0"/>
      <w:marTop w:val="0"/>
      <w:marBottom w:val="0"/>
      <w:divBdr>
        <w:top w:val="none" w:sz="0" w:space="0" w:color="auto"/>
        <w:left w:val="none" w:sz="0" w:space="0" w:color="auto"/>
        <w:bottom w:val="none" w:sz="0" w:space="0" w:color="auto"/>
        <w:right w:val="none" w:sz="0" w:space="0" w:color="auto"/>
      </w:divBdr>
    </w:div>
    <w:div w:id="1891724052">
      <w:bodyDiv w:val="1"/>
      <w:marLeft w:val="0"/>
      <w:marRight w:val="0"/>
      <w:marTop w:val="0"/>
      <w:marBottom w:val="0"/>
      <w:divBdr>
        <w:top w:val="none" w:sz="0" w:space="0" w:color="auto"/>
        <w:left w:val="none" w:sz="0" w:space="0" w:color="auto"/>
        <w:bottom w:val="none" w:sz="0" w:space="0" w:color="auto"/>
        <w:right w:val="none" w:sz="0" w:space="0" w:color="auto"/>
      </w:divBdr>
    </w:div>
    <w:div w:id="189689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DocumentLibraryPermissions xmlns="d83132cd-a248-4fb8-b367-626755e78343" xsi:nil="true"/>
    <MigrationWizIdSecurityGroups xmlns="d83132cd-a248-4fb8-b367-626755e78343" xsi:nil="true"/>
    <MigrationWizIdPermissions xmlns="d83132cd-a248-4fb8-b367-626755e78343" xsi:nil="true"/>
    <MigrationWizIdPermissionLevels xmlns="d83132cd-a248-4fb8-b367-626755e78343" xsi:nil="true"/>
    <MigrationWizId xmlns="d83132cd-a248-4fb8-b367-626755e783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3D34B910E1224BBD7AD93B4988866B" ma:contentTypeVersion="19" ma:contentTypeDescription="Create a new document." ma:contentTypeScope="" ma:versionID="cc44d71ed98ff628e16a4928ceb6707f">
  <xsd:schema xmlns:xsd="http://www.w3.org/2001/XMLSchema" xmlns:xs="http://www.w3.org/2001/XMLSchema" xmlns:p="http://schemas.microsoft.com/office/2006/metadata/properties" xmlns:ns3="d83132cd-a248-4fb8-b367-626755e78343" xmlns:ns4="4b8a99d4-4b15-4069-9246-871b6050b10f" targetNamespace="http://schemas.microsoft.com/office/2006/metadata/properties" ma:root="true" ma:fieldsID="ebb4c85708a87249e2c5556c4cdf4964" ns3:_="" ns4:_="">
    <xsd:import namespace="d83132cd-a248-4fb8-b367-626755e78343"/>
    <xsd:import namespace="4b8a99d4-4b15-4069-9246-871b6050b10f"/>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132cd-a248-4fb8-b367-626755e78343"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a99d4-4b15-4069-9246-871b6050b10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93BCD2-B5B5-48CA-95F2-4613298C44D0}">
  <ds:schemaRefs>
    <ds:schemaRef ds:uri="http://schemas.microsoft.com/office/2006/metadata/properties"/>
    <ds:schemaRef ds:uri="http://schemas.microsoft.com/office/infopath/2007/PartnerControls"/>
    <ds:schemaRef ds:uri="d83132cd-a248-4fb8-b367-626755e78343"/>
  </ds:schemaRefs>
</ds:datastoreItem>
</file>

<file path=customXml/itemProps2.xml><?xml version="1.0" encoding="utf-8"?>
<ds:datastoreItem xmlns:ds="http://schemas.openxmlformats.org/officeDocument/2006/customXml" ds:itemID="{09B72226-4CC4-48CD-BAC9-53F5A8AE4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132cd-a248-4fb8-b367-626755e78343"/>
    <ds:schemaRef ds:uri="4b8a99d4-4b15-4069-9246-871b6050b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549012-575E-4CEB-9BAF-91B87F2A3B17}">
  <ds:schemaRefs>
    <ds:schemaRef ds:uri="http://schemas.openxmlformats.org/officeDocument/2006/bibliography"/>
  </ds:schemaRefs>
</ds:datastoreItem>
</file>

<file path=customXml/itemProps4.xml><?xml version="1.0" encoding="utf-8"?>
<ds:datastoreItem xmlns:ds="http://schemas.openxmlformats.org/officeDocument/2006/customXml" ds:itemID="{B4230304-A092-4895-AC6E-5ECA49A49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15</Pages>
  <Words>3763</Words>
  <Characters>19983</Characters>
  <Application>Microsoft Office Word</Application>
  <DocSecurity>0</DocSecurity>
  <Lines>999</Lines>
  <Paragraphs>791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Olmstead</dc:creator>
  <cp:keywords/>
  <dc:description/>
  <cp:lastModifiedBy>Kevin Olmstead</cp:lastModifiedBy>
  <cp:revision>17</cp:revision>
  <cp:lastPrinted>2022-07-22T15:15:00Z</cp:lastPrinted>
  <dcterms:created xsi:type="dcterms:W3CDTF">2022-07-22T14:59:00Z</dcterms:created>
  <dcterms:modified xsi:type="dcterms:W3CDTF">2022-10-05T13:32:00Z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0x010100403D34B910E1224BBD7AD93B4988866B</vt:lpwstr>
  </property>
  <property fmtid="{D5CDD505-2E9C-101B-9397-08002B2CF9AE}" pid="3" name="GrammarlyDocumentId">
    <vt:lpwstr>fa5ccb2f4f58d54d5e8442ee941222929c5ed7ea57a9011265d22ccb940b6b68</vt:lpwstr>
  </property>
</Properties>
</file>