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4382"/>
        <w:gridCol w:w="4330"/>
      </w:tblGrid>
      <w:tr w:rsidR="00E33A46" w:rsidRPr="000530C5" w14:paraId="732F5B7D" w14:textId="77777777" w:rsidTr="06373C3D">
        <w:tc>
          <w:tcPr>
            <w:tcW w:w="4428" w:type="dxa"/>
          </w:tcPr>
          <w:p w14:paraId="672A6659" w14:textId="77777777" w:rsidR="00E33A46" w:rsidRPr="000530C5" w:rsidRDefault="00E33A46">
            <w:pPr>
              <w:spacing w:line="240" w:lineRule="exact"/>
              <w:rPr>
                <w:sz w:val="16"/>
                <w:szCs w:val="16"/>
                <w:rPrChange w:id="0" w:author="Unknown" w16du:dateUtc="2025-06-02T16:01:00Z">
                  <w:rPr>
                    <w:rFonts w:ascii="Arial" w:hAnsi="Arial"/>
                    <w:sz w:val="16"/>
                  </w:rPr>
                </w:rPrChange>
              </w:rPr>
            </w:pPr>
          </w:p>
          <w:p w14:paraId="69955868" w14:textId="77777777" w:rsidR="00E33A46" w:rsidRPr="000530C5" w:rsidRDefault="008C214E" w:rsidP="06373C3D">
            <w:pPr>
              <w:spacing w:line="240" w:lineRule="exact"/>
              <w:rPr>
                <w:b/>
                <w:bCs/>
                <w:sz w:val="20"/>
                <w:rPrChange w:id="1" w:author="Unknown" w16du:dateUtc="2025-06-02T16:01:00Z">
                  <w:rPr>
                    <w:rFonts w:ascii="Calibri" w:hAnsi="Calibri"/>
                    <w:b/>
                    <w:sz w:val="20"/>
                  </w:rPr>
                </w:rPrChange>
              </w:rPr>
            </w:pPr>
            <w:r w:rsidRPr="06373C3D">
              <w:rPr>
                <w:b/>
                <w:bCs/>
                <w:sz w:val="20"/>
              </w:rPr>
              <w:t xml:space="preserve">Champaign </w:t>
            </w:r>
            <w:r w:rsidR="00E33A46" w:rsidRPr="06373C3D">
              <w:rPr>
                <w:b/>
                <w:bCs/>
                <w:sz w:val="20"/>
              </w:rPr>
              <w:t>Police Department</w:t>
            </w:r>
          </w:p>
          <w:p w14:paraId="7626D381" w14:textId="77777777" w:rsidR="00E33A46" w:rsidRPr="000530C5" w:rsidRDefault="00E33A46" w:rsidP="06373C3D">
            <w:pPr>
              <w:spacing w:line="240" w:lineRule="exact"/>
              <w:rPr>
                <w:sz w:val="20"/>
                <w:rPrChange w:id="2" w:author="Unknown" w16du:dateUtc="2025-06-02T16:01:00Z">
                  <w:rPr>
                    <w:rFonts w:ascii="Calibri" w:hAnsi="Calibri"/>
                    <w:sz w:val="20"/>
                  </w:rPr>
                </w:rPrChange>
              </w:rPr>
            </w:pPr>
            <w:r w:rsidRPr="06373C3D">
              <w:rPr>
                <w:sz w:val="20"/>
              </w:rPr>
              <w:t>82 E. University Avenue</w:t>
            </w:r>
          </w:p>
          <w:p w14:paraId="1B3A3769" w14:textId="77777777" w:rsidR="00E33A46" w:rsidRPr="000530C5" w:rsidRDefault="00E33A46" w:rsidP="06373C3D">
            <w:pPr>
              <w:spacing w:line="240" w:lineRule="exact"/>
              <w:rPr>
                <w:sz w:val="20"/>
                <w:rPrChange w:id="3" w:author="Unknown" w16du:dateUtc="2025-06-02T16:01:00Z">
                  <w:rPr>
                    <w:rFonts w:ascii="Calibri" w:hAnsi="Calibri"/>
                    <w:sz w:val="20"/>
                  </w:rPr>
                </w:rPrChange>
              </w:rPr>
            </w:pPr>
            <w:r w:rsidRPr="06373C3D">
              <w:rPr>
                <w:sz w:val="20"/>
              </w:rPr>
              <w:t xml:space="preserve">Champaign IL 61820 </w:t>
            </w:r>
          </w:p>
          <w:p w14:paraId="40EAAB3F" w14:textId="77777777" w:rsidR="00E33A46" w:rsidRPr="000530C5" w:rsidRDefault="00E33A46" w:rsidP="06373C3D">
            <w:pPr>
              <w:spacing w:line="240" w:lineRule="exact"/>
              <w:rPr>
                <w:sz w:val="20"/>
                <w:rPrChange w:id="4" w:author="Unknown" w16du:dateUtc="2025-06-02T16:01:00Z">
                  <w:rPr>
                    <w:rFonts w:ascii="Calibri" w:hAnsi="Calibri"/>
                    <w:sz w:val="20"/>
                  </w:rPr>
                </w:rPrChange>
              </w:rPr>
            </w:pPr>
            <w:r w:rsidRPr="06373C3D">
              <w:rPr>
                <w:sz w:val="20"/>
              </w:rPr>
              <w:t xml:space="preserve">(217) 351-4545 </w:t>
            </w:r>
          </w:p>
          <w:p w14:paraId="6F03846F" w14:textId="77777777" w:rsidR="00E33A46" w:rsidRPr="000530C5" w:rsidRDefault="008C214E" w:rsidP="06373C3D">
            <w:pPr>
              <w:spacing w:line="240" w:lineRule="exact"/>
              <w:rPr>
                <w:sz w:val="20"/>
                <w:rPrChange w:id="5" w:author="Unknown" w16du:dateUtc="2025-06-02T16:01:00Z">
                  <w:rPr>
                    <w:rFonts w:ascii="Calibri" w:hAnsi="Calibri"/>
                    <w:sz w:val="20"/>
                  </w:rPr>
                </w:rPrChange>
              </w:rPr>
            </w:pPr>
            <w:r w:rsidRPr="06373C3D">
              <w:rPr>
                <w:sz w:val="20"/>
              </w:rPr>
              <w:t>police@champaignil.gov</w:t>
            </w:r>
          </w:p>
          <w:p w14:paraId="6D982A24" w14:textId="77777777" w:rsidR="00E33A46" w:rsidRPr="000530C5" w:rsidRDefault="007C5A47" w:rsidP="008C214E">
            <w:pPr>
              <w:pStyle w:val="Logo"/>
            </w:pPr>
            <w:r>
              <w:t>www.</w:t>
            </w:r>
            <w:r w:rsidR="008C214E">
              <w:t>champaignpolice.com</w:t>
            </w:r>
            <w:r w:rsidR="00E33A46" w:rsidRPr="000530C5">
              <w:t xml:space="preserve">   </w:t>
            </w:r>
          </w:p>
        </w:tc>
        <w:tc>
          <w:tcPr>
            <w:tcW w:w="4428" w:type="dxa"/>
          </w:tcPr>
          <w:p w14:paraId="3FCACBF2" w14:textId="77777777" w:rsidR="00E33A46" w:rsidRPr="000530C5" w:rsidRDefault="00097AAD">
            <w:pPr>
              <w:jc w:val="right"/>
            </w:pPr>
            <w:r w:rsidRPr="000530C5">
              <w:rPr>
                <w:noProof/>
              </w:rPr>
              <w:drawing>
                <wp:anchor distT="0" distB="0" distL="114300" distR="114300" simplePos="0" relativeHeight="251658240" behindDoc="0" locked="0" layoutInCell="1" allowOverlap="1" wp14:anchorId="5855CFC7" wp14:editId="07777777">
                  <wp:simplePos x="0" y="0"/>
                  <wp:positionH relativeFrom="column">
                    <wp:posOffset>1398270</wp:posOffset>
                  </wp:positionH>
                  <wp:positionV relativeFrom="paragraph">
                    <wp:posOffset>-60960</wp:posOffset>
                  </wp:positionV>
                  <wp:extent cx="1267460" cy="1196340"/>
                  <wp:effectExtent l="0" t="0" r="0" b="0"/>
                  <wp:wrapNone/>
                  <wp:docPr id="2" name="Picture 1" descr="city black tall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black tall bitma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7460" cy="11963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DAB6C7B" w14:textId="309995C7" w:rsidR="008C214E" w:rsidRPr="000530C5" w:rsidRDefault="008C214E" w:rsidP="06373C3D">
      <w:pPr>
        <w:pStyle w:val="Heading1"/>
        <w:rPr>
          <w:color w:val="000000" w:themeColor="text1"/>
          <w:sz w:val="22"/>
          <w:szCs w:val="22"/>
          <w:rPrChange w:id="6" w:author="Unknown" w16du:dateUtc="2025-06-02T16:01:00Z">
            <w:rPr>
              <w:rFonts w:ascii="Calibri" w:hAnsi="Calibri"/>
              <w:sz w:val="24"/>
              <w:szCs w:val="24"/>
              <w:u w:val="none"/>
            </w:rPr>
          </w:rPrChange>
        </w:rPr>
      </w:pPr>
    </w:p>
    <w:p w14:paraId="4587E384" w14:textId="77777777" w:rsidR="00E33A46" w:rsidRPr="000530C5" w:rsidRDefault="00E33A46">
      <w:pPr>
        <w:pStyle w:val="Heading1"/>
        <w:jc w:val="left"/>
        <w:rPr>
          <w:sz w:val="24"/>
          <w:szCs w:val="24"/>
          <w:u w:val="none"/>
          <w:rPrChange w:id="7" w:author="Unknown" w16du:dateUtc="2025-06-02T16:01:00Z">
            <w:rPr>
              <w:rFonts w:ascii="Calibri" w:hAnsi="Calibri"/>
              <w:sz w:val="24"/>
              <w:szCs w:val="24"/>
              <w:u w:val="none"/>
            </w:rPr>
          </w:rPrChange>
        </w:rPr>
      </w:pPr>
      <w:r w:rsidRPr="06373C3D">
        <w:rPr>
          <w:sz w:val="24"/>
          <w:szCs w:val="24"/>
          <w:u w:val="none"/>
        </w:rPr>
        <w:t>MEMORANDUM</w:t>
      </w:r>
    </w:p>
    <w:p w14:paraId="02EB378F" w14:textId="77777777" w:rsidR="00E33A46" w:rsidRPr="000530C5" w:rsidRDefault="00E33A46" w:rsidP="06373C3D">
      <w:pPr>
        <w:jc w:val="center"/>
        <w:rPr>
          <w:b/>
          <w:bCs/>
          <w:u w:val="single"/>
          <w:rPrChange w:id="8" w:author="Unknown" w16du:dateUtc="2025-06-02T16:01:00Z">
            <w:rPr>
              <w:rFonts w:ascii="Calibri" w:hAnsi="Calibri"/>
              <w:b/>
              <w:szCs w:val="24"/>
              <w:u w:val="single"/>
            </w:rPr>
          </w:rPrChange>
        </w:rPr>
      </w:pPr>
    </w:p>
    <w:p w14:paraId="5579B723" w14:textId="5C75E836" w:rsidR="00983752" w:rsidRPr="000530C5" w:rsidRDefault="008C214E" w:rsidP="4EBE166F">
      <w:r>
        <w:t>To</w:t>
      </w:r>
      <w:r w:rsidR="00E33A46">
        <w:t>:</w:t>
      </w:r>
      <w:r w:rsidR="00760B53">
        <w:tab/>
      </w:r>
      <w:r w:rsidR="000530C5">
        <w:tab/>
      </w:r>
      <w:r w:rsidR="003D1D55">
        <w:t>Citizen Review Subcommittee</w:t>
      </w:r>
      <w:r w:rsidR="00A5656D">
        <w:t xml:space="preserve">   </w:t>
      </w:r>
    </w:p>
    <w:p w14:paraId="61C7E925" w14:textId="2DE16A4C" w:rsidR="00E33A46" w:rsidRPr="000530C5" w:rsidRDefault="008C214E" w:rsidP="5DC6745F">
      <w:pPr>
        <w:rPr>
          <w:rPrChange w:id="9" w:author="Unknown" w16du:dateUtc="2025-06-02T16:01:00Z">
            <w:rPr>
              <w:rFonts w:ascii="Calibri" w:hAnsi="Calibri"/>
              <w:szCs w:val="24"/>
            </w:rPr>
          </w:rPrChange>
        </w:rPr>
      </w:pPr>
      <w:r>
        <w:t>From</w:t>
      </w:r>
      <w:r w:rsidR="00CE37A8">
        <w:t>:</w:t>
      </w:r>
      <w:r>
        <w:tab/>
      </w:r>
      <w:r>
        <w:tab/>
      </w:r>
      <w:r w:rsidR="006A293B">
        <w:t>Deputy Chief Greg Manzana</w:t>
      </w:r>
    </w:p>
    <w:p w14:paraId="20F195C5" w14:textId="0551A3E1" w:rsidR="00E33A46" w:rsidRPr="000530C5" w:rsidRDefault="008C214E" w:rsidP="5DC6745F">
      <w:pPr>
        <w:rPr>
          <w:rPrChange w:id="10" w:author="Unknown" w16du:dateUtc="2025-06-02T16:01:00Z">
            <w:rPr>
              <w:rFonts w:ascii="Calibri" w:hAnsi="Calibri"/>
              <w:szCs w:val="24"/>
            </w:rPr>
          </w:rPrChange>
        </w:rPr>
      </w:pPr>
      <w:r>
        <w:t>Date</w:t>
      </w:r>
      <w:r w:rsidR="00E33A46">
        <w:t>:</w:t>
      </w:r>
      <w:r>
        <w:tab/>
      </w:r>
      <w:r>
        <w:tab/>
      </w:r>
      <w:r w:rsidR="00232525">
        <w:t xml:space="preserve">May </w:t>
      </w:r>
      <w:r w:rsidR="003D1D55">
        <w:t>29</w:t>
      </w:r>
      <w:r w:rsidR="00232525">
        <w:t>, 2025</w:t>
      </w:r>
    </w:p>
    <w:p w14:paraId="0A58623E" w14:textId="0304C106" w:rsidR="00CE37A8" w:rsidRPr="000530C5" w:rsidRDefault="008C214E" w:rsidP="06373C3D">
      <w:pPr>
        <w:pBdr>
          <w:bottom w:val="single" w:sz="12" w:space="1" w:color="000000"/>
        </w:pBdr>
        <w:rPr>
          <w:rPrChange w:id="11" w:author="Unknown" w16du:dateUtc="2025-06-02T16:01:00Z">
            <w:rPr>
              <w:rFonts w:ascii="Calibri" w:hAnsi="Calibri" w:cs="Arial"/>
              <w:szCs w:val="24"/>
            </w:rPr>
          </w:rPrChange>
        </w:rPr>
      </w:pPr>
      <w:r>
        <w:t>Subject</w:t>
      </w:r>
      <w:r w:rsidR="00E33A46">
        <w:t>:</w:t>
      </w:r>
      <w:r>
        <w:tab/>
      </w:r>
      <w:r w:rsidR="003D1D55">
        <w:t xml:space="preserve">ALPR Report – </w:t>
      </w:r>
      <w:r w:rsidR="00EE6F2A">
        <w:t>July</w:t>
      </w:r>
      <w:r w:rsidR="003D1D55">
        <w:t xml:space="preserve"> 2024 </w:t>
      </w:r>
      <w:r w:rsidR="000530C5">
        <w:t>to</w:t>
      </w:r>
      <w:r w:rsidR="003D1D55">
        <w:t xml:space="preserve"> December 2024</w:t>
      </w:r>
    </w:p>
    <w:p w14:paraId="4E2794E3" w14:textId="5FFF2C5D" w:rsidR="558424EF" w:rsidRPr="000530C5" w:rsidRDefault="558424EF" w:rsidP="06373C3D">
      <w:pPr>
        <w:pBdr>
          <w:bottom w:val="single" w:sz="12" w:space="1" w:color="000000"/>
        </w:pBdr>
        <w:rPr>
          <w:rPrChange w:id="12" w:author="Unknown" w16du:dateUtc="2025-06-02T16:01:00Z">
            <w:rPr>
              <w:rFonts w:ascii="Calibri" w:hAnsi="Calibri" w:cs="Arial"/>
              <w:szCs w:val="24"/>
            </w:rPr>
          </w:rPrChange>
        </w:rPr>
      </w:pPr>
    </w:p>
    <w:p w14:paraId="062AEA13" w14:textId="1E2E901C" w:rsidR="558424EF" w:rsidRPr="000530C5" w:rsidRDefault="558424EF" w:rsidP="06373C3D">
      <w:pPr>
        <w:rPr>
          <w:rFonts w:eastAsia="Calibri"/>
          <w:rPrChange w:id="13" w:author="Unknown" w16du:dateUtc="2025-06-02T16:01:00Z">
            <w:rPr>
              <w:rFonts w:ascii="Calibri" w:eastAsia="Calibri" w:hAnsi="Calibri" w:cs="Calibri"/>
              <w:szCs w:val="24"/>
            </w:rPr>
          </w:rPrChange>
        </w:rPr>
      </w:pPr>
    </w:p>
    <w:p w14:paraId="3DEEBEF4" w14:textId="10C98182" w:rsidR="00690023" w:rsidRPr="000530C5" w:rsidRDefault="00690023" w:rsidP="06373C3D">
      <w:pPr>
        <w:rPr>
          <w:rFonts w:eastAsia="Calibri"/>
          <w:b/>
          <w:bCs/>
          <w:rPrChange w:id="14" w:author="Unknown" w16du:dateUtc="2025-06-02T16:01:00Z">
            <w:rPr>
              <w:rFonts w:ascii="Calibri" w:eastAsia="Calibri" w:hAnsi="Calibri" w:cs="Calibri"/>
              <w:b/>
              <w:bCs/>
              <w:szCs w:val="24"/>
            </w:rPr>
          </w:rPrChange>
        </w:rPr>
      </w:pPr>
      <w:r w:rsidRPr="06373C3D">
        <w:rPr>
          <w:rFonts w:eastAsia="Calibri"/>
          <w:b/>
          <w:bCs/>
        </w:rPr>
        <w:t>Background</w:t>
      </w:r>
    </w:p>
    <w:p w14:paraId="3E2AC046" w14:textId="2361E50F" w:rsidR="003D1D55" w:rsidRPr="000530C5" w:rsidRDefault="00087CC0" w:rsidP="003D1D55">
      <w:pPr>
        <w:rPr>
          <w:rFonts w:eastAsia="Calibri"/>
          <w:rPrChange w:id="15" w:author="Unknown" w16du:dateUtc="2025-06-02T16:01:00Z">
            <w:rPr>
              <w:rFonts w:ascii="Calibri" w:eastAsia="Calibri" w:hAnsi="Calibri" w:cs="Calibri"/>
              <w:szCs w:val="24"/>
            </w:rPr>
          </w:rPrChange>
        </w:rPr>
      </w:pPr>
      <w:r w:rsidRPr="06373C3D">
        <w:rPr>
          <w:rFonts w:eastAsia="Calibri"/>
        </w:rPr>
        <w:t xml:space="preserve">As part of </w:t>
      </w:r>
      <w:r w:rsidR="003D1D55" w:rsidRPr="06373C3D">
        <w:rPr>
          <w:rFonts w:eastAsia="Calibri"/>
        </w:rPr>
        <w:t>a</w:t>
      </w:r>
      <w:r w:rsidRPr="06373C3D">
        <w:rPr>
          <w:rFonts w:eastAsia="Calibri"/>
        </w:rPr>
        <w:t xml:space="preserve"> </w:t>
      </w:r>
      <w:r w:rsidR="00695390" w:rsidRPr="06373C3D">
        <w:rPr>
          <w:rFonts w:eastAsia="Calibri"/>
        </w:rPr>
        <w:t>community</w:t>
      </w:r>
      <w:r w:rsidR="003D1D55" w:rsidRPr="06373C3D">
        <w:rPr>
          <w:rFonts w:eastAsia="Calibri"/>
        </w:rPr>
        <w:t xml:space="preserve"> effort to combat a persistent rise in gun violence, the City of Champaign initiated an Automatic License Plate Reader (ALPR) program, beginning with a two-year contract in December 2021</w:t>
      </w:r>
      <w:r w:rsidR="00695390" w:rsidRPr="06373C3D">
        <w:rPr>
          <w:rFonts w:eastAsia="Calibri"/>
        </w:rPr>
        <w:t>,</w:t>
      </w:r>
      <w:r w:rsidR="003D1D55" w:rsidRPr="06373C3D">
        <w:rPr>
          <w:rFonts w:eastAsia="Calibri"/>
        </w:rPr>
        <w:t xml:space="preserve"> to deploy 46 Falcon ALPRs supplied by Flock Group, Inc. These units were installed based on historical data</w:t>
      </w:r>
      <w:r w:rsidR="00695390" w:rsidRPr="06373C3D">
        <w:rPr>
          <w:rFonts w:eastAsia="Calibri"/>
        </w:rPr>
        <w:t xml:space="preserve"> related to shooting incidents</w:t>
      </w:r>
      <w:r w:rsidR="003D1D55" w:rsidRPr="06373C3D">
        <w:rPr>
          <w:rFonts w:eastAsia="Calibri"/>
        </w:rPr>
        <w:t xml:space="preserve">, targeting key arterial routes and </w:t>
      </w:r>
      <w:r w:rsidR="00903F84" w:rsidRPr="06373C3D">
        <w:rPr>
          <w:rFonts w:eastAsia="Calibri"/>
        </w:rPr>
        <w:t xml:space="preserve">community </w:t>
      </w:r>
      <w:r w:rsidR="003D1D55" w:rsidRPr="06373C3D">
        <w:rPr>
          <w:rFonts w:eastAsia="Calibri"/>
        </w:rPr>
        <w:t>entry points surrounding—but not within—</w:t>
      </w:r>
      <w:r w:rsidR="00903F84" w:rsidRPr="06373C3D">
        <w:rPr>
          <w:rFonts w:eastAsia="Calibri"/>
        </w:rPr>
        <w:t>neighborhoods experiencing elevated crime rates</w:t>
      </w:r>
      <w:r w:rsidR="003D1D55" w:rsidRPr="06373C3D">
        <w:rPr>
          <w:rFonts w:eastAsia="Calibri"/>
        </w:rPr>
        <w:t xml:space="preserve">. The deployment strategy </w:t>
      </w:r>
      <w:r w:rsidR="00903F84" w:rsidRPr="06373C3D">
        <w:rPr>
          <w:rFonts w:eastAsia="Calibri"/>
        </w:rPr>
        <w:t xml:space="preserve">was intended </w:t>
      </w:r>
      <w:r w:rsidR="003D1D55" w:rsidRPr="06373C3D">
        <w:rPr>
          <w:rFonts w:eastAsia="Calibri"/>
        </w:rPr>
        <w:t xml:space="preserve">to intercept vehicles traveling to and from areas most impacted by gun violence. The last ALPR </w:t>
      </w:r>
      <w:r w:rsidR="00A86930" w:rsidRPr="06373C3D">
        <w:rPr>
          <w:rFonts w:eastAsia="Calibri"/>
        </w:rPr>
        <w:t>of the 46 ordered units</w:t>
      </w:r>
      <w:r w:rsidR="003D1D55" w:rsidRPr="06373C3D">
        <w:rPr>
          <w:rFonts w:eastAsia="Calibri"/>
        </w:rPr>
        <w:t xml:space="preserve"> was installed in January 2023, marking the formal start of the program’s two-year pilot phase. </w:t>
      </w:r>
    </w:p>
    <w:p w14:paraId="69BFB0FB" w14:textId="77777777" w:rsidR="003D1D55" w:rsidRPr="000530C5" w:rsidRDefault="003D1D55" w:rsidP="003D1D55">
      <w:pPr>
        <w:rPr>
          <w:rFonts w:eastAsia="Calibri"/>
          <w:rPrChange w:id="16" w:author="Unknown" w16du:dateUtc="2025-06-02T16:01:00Z">
            <w:rPr>
              <w:rFonts w:ascii="Calibri" w:eastAsia="Calibri" w:hAnsi="Calibri" w:cs="Calibri"/>
              <w:szCs w:val="24"/>
            </w:rPr>
          </w:rPrChange>
        </w:rPr>
      </w:pPr>
    </w:p>
    <w:p w14:paraId="091F0331" w14:textId="45D1AB5A" w:rsidR="003D1D55" w:rsidRPr="000530C5" w:rsidRDefault="003D1D55" w:rsidP="003D1D55">
      <w:pPr>
        <w:rPr>
          <w:rFonts w:eastAsia="Calibri"/>
          <w:rPrChange w:id="17" w:author="Unknown" w16du:dateUtc="2025-06-02T16:01:00Z">
            <w:rPr>
              <w:rFonts w:ascii="Calibri" w:eastAsia="Calibri" w:hAnsi="Calibri" w:cs="Calibri"/>
              <w:szCs w:val="24"/>
            </w:rPr>
          </w:rPrChange>
        </w:rPr>
      </w:pPr>
      <w:r w:rsidRPr="06373C3D">
        <w:rPr>
          <w:rFonts w:eastAsia="Calibri"/>
        </w:rPr>
        <w:t xml:space="preserve">Prior to </w:t>
      </w:r>
      <w:r w:rsidR="00A86930" w:rsidRPr="06373C3D">
        <w:rPr>
          <w:rFonts w:eastAsia="Calibri"/>
        </w:rPr>
        <w:t xml:space="preserve">the program’s </w:t>
      </w:r>
      <w:r w:rsidRPr="06373C3D">
        <w:rPr>
          <w:rFonts w:eastAsia="Calibri"/>
        </w:rPr>
        <w:t>launch, Police Department personnel received training on the system</w:t>
      </w:r>
      <w:r w:rsidR="00A86930" w:rsidRPr="06373C3D">
        <w:rPr>
          <w:rFonts w:eastAsia="Calibri"/>
        </w:rPr>
        <w:t>’s use</w:t>
      </w:r>
      <w:r w:rsidRPr="06373C3D">
        <w:rPr>
          <w:rFonts w:eastAsia="Calibri"/>
        </w:rPr>
        <w:t>, with clear policy guidance restricting usage to cases involving criminal offenses that would justify custodial arrest. Training remains an integral part of onboarding for new</w:t>
      </w:r>
      <w:r w:rsidR="009435B3" w:rsidRPr="06373C3D">
        <w:rPr>
          <w:rFonts w:eastAsia="Calibri"/>
        </w:rPr>
        <w:t>ly</w:t>
      </w:r>
      <w:r w:rsidRPr="06373C3D">
        <w:rPr>
          <w:rFonts w:eastAsia="Calibri"/>
        </w:rPr>
        <w:t xml:space="preserve"> hire</w:t>
      </w:r>
      <w:r w:rsidR="009435B3" w:rsidRPr="06373C3D">
        <w:rPr>
          <w:rFonts w:eastAsia="Calibri"/>
        </w:rPr>
        <w:t>d employees</w:t>
      </w:r>
      <w:r w:rsidRPr="06373C3D">
        <w:rPr>
          <w:rFonts w:eastAsia="Calibri"/>
        </w:rPr>
        <w:t xml:space="preserve">, with support materials available from </w:t>
      </w:r>
      <w:r w:rsidR="009435B3" w:rsidRPr="06373C3D">
        <w:rPr>
          <w:rFonts w:eastAsia="Calibri"/>
        </w:rPr>
        <w:t xml:space="preserve">both Champaign Police and </w:t>
      </w:r>
      <w:r w:rsidRPr="06373C3D">
        <w:rPr>
          <w:rFonts w:eastAsia="Calibri"/>
        </w:rPr>
        <w:t>Flock. </w:t>
      </w:r>
    </w:p>
    <w:p w14:paraId="59891FCE" w14:textId="77777777" w:rsidR="003D1D55" w:rsidRPr="000530C5" w:rsidRDefault="003D1D55" w:rsidP="003D1D55">
      <w:pPr>
        <w:rPr>
          <w:rFonts w:eastAsia="Calibri"/>
          <w:rPrChange w:id="18" w:author="Unknown" w16du:dateUtc="2025-06-02T16:01:00Z">
            <w:rPr>
              <w:rFonts w:ascii="Calibri" w:eastAsia="Calibri" w:hAnsi="Calibri" w:cs="Calibri"/>
              <w:szCs w:val="24"/>
            </w:rPr>
          </w:rPrChange>
        </w:rPr>
      </w:pPr>
    </w:p>
    <w:p w14:paraId="05CA2667" w14:textId="77777777" w:rsidR="003D1D55" w:rsidRPr="000530C5" w:rsidRDefault="003D1D55" w:rsidP="003D1D55">
      <w:pPr>
        <w:rPr>
          <w:rFonts w:eastAsia="Calibri"/>
          <w:rPrChange w:id="19" w:author="Unknown" w16du:dateUtc="2025-06-02T16:01:00Z">
            <w:rPr>
              <w:rFonts w:ascii="Calibri" w:eastAsia="Calibri" w:hAnsi="Calibri" w:cs="Calibri"/>
              <w:szCs w:val="24"/>
            </w:rPr>
          </w:rPrChange>
        </w:rPr>
      </w:pPr>
      <w:r w:rsidRPr="06373C3D">
        <w:rPr>
          <w:rFonts w:eastAsia="Calibri"/>
        </w:rPr>
        <w:t>Following positive initial outcomes, the ALPR system quickly proved to be a valuable investigative tool. The Department reported dozens of criminal investigations—including homicides, shootings, arsons, and abductions—where ALPR data was pivotal in identifying suspect vehicles, generating leads, and facilitating arrests. These successes, documented in both narrative form and a detailed case table, highlight the program’s substantial impact on investigative outcomes and public safety. </w:t>
      </w:r>
    </w:p>
    <w:p w14:paraId="2032B58A" w14:textId="77777777" w:rsidR="003D1D55" w:rsidRPr="000530C5" w:rsidRDefault="003D1D55" w:rsidP="003D1D55">
      <w:pPr>
        <w:rPr>
          <w:rFonts w:eastAsia="Calibri"/>
          <w:rPrChange w:id="20" w:author="Unknown" w16du:dateUtc="2025-06-02T16:01:00Z">
            <w:rPr>
              <w:rFonts w:ascii="Calibri" w:eastAsia="Calibri" w:hAnsi="Calibri" w:cs="Calibri"/>
              <w:szCs w:val="24"/>
            </w:rPr>
          </w:rPrChange>
        </w:rPr>
      </w:pPr>
    </w:p>
    <w:p w14:paraId="71F9BDB3" w14:textId="717A34D8" w:rsidR="00690023" w:rsidRPr="000530C5" w:rsidRDefault="00690023" w:rsidP="06373C3D">
      <w:pPr>
        <w:rPr>
          <w:rFonts w:eastAsia="Calibri"/>
          <w:b/>
          <w:bCs/>
          <w:rPrChange w:id="21" w:author="Unknown" w16du:dateUtc="2025-06-02T16:01:00Z">
            <w:rPr>
              <w:rFonts w:ascii="Calibri" w:eastAsia="Calibri" w:hAnsi="Calibri" w:cs="Calibri"/>
              <w:b/>
              <w:bCs/>
              <w:szCs w:val="24"/>
            </w:rPr>
          </w:rPrChange>
        </w:rPr>
      </w:pPr>
      <w:r w:rsidRPr="06373C3D">
        <w:rPr>
          <w:rFonts w:eastAsia="Calibri"/>
          <w:b/>
          <w:bCs/>
        </w:rPr>
        <w:t>Expansion</w:t>
      </w:r>
    </w:p>
    <w:p w14:paraId="372FE85A" w14:textId="454E77C2" w:rsidR="003D1D55" w:rsidRPr="000530C5" w:rsidRDefault="003D1D55" w:rsidP="003D1D55">
      <w:pPr>
        <w:rPr>
          <w:rFonts w:eastAsia="Calibri"/>
          <w:rPrChange w:id="22" w:author="Unknown" w16du:dateUtc="2025-06-02T16:01:00Z">
            <w:rPr>
              <w:rFonts w:ascii="Calibri" w:eastAsia="Calibri" w:hAnsi="Calibri" w:cs="Calibri"/>
              <w:szCs w:val="24"/>
            </w:rPr>
          </w:rPrChange>
        </w:rPr>
      </w:pPr>
      <w:r w:rsidRPr="06373C3D">
        <w:rPr>
          <w:rFonts w:eastAsia="Calibri"/>
        </w:rPr>
        <w:t xml:space="preserve">To </w:t>
      </w:r>
      <w:r w:rsidR="009435B3" w:rsidRPr="06373C3D">
        <w:rPr>
          <w:rFonts w:eastAsia="Calibri"/>
        </w:rPr>
        <w:t>ensure</w:t>
      </w:r>
      <w:r w:rsidRPr="06373C3D">
        <w:rPr>
          <w:rFonts w:eastAsia="Calibri"/>
        </w:rPr>
        <w:t xml:space="preserve"> </w:t>
      </w:r>
      <w:r w:rsidR="009435B3" w:rsidRPr="06373C3D">
        <w:rPr>
          <w:rFonts w:eastAsia="Calibri"/>
        </w:rPr>
        <w:t>the system’s</w:t>
      </w:r>
      <w:r w:rsidRPr="06373C3D">
        <w:rPr>
          <w:rFonts w:eastAsia="Calibri"/>
        </w:rPr>
        <w:t xml:space="preserve"> capabilities</w:t>
      </w:r>
      <w:r w:rsidR="004D6F57" w:rsidRPr="06373C3D">
        <w:rPr>
          <w:rFonts w:eastAsia="Calibri"/>
        </w:rPr>
        <w:t xml:space="preserve"> aligned with community needs</w:t>
      </w:r>
      <w:r w:rsidRPr="06373C3D">
        <w:rPr>
          <w:rFonts w:eastAsia="Calibri"/>
        </w:rPr>
        <w:t>, the Department convened a multidisciplinary working group in April 2023. This team assessed ALPR coverage and identified significant gaps</w:t>
      </w:r>
      <w:r w:rsidR="004D6F57" w:rsidRPr="06373C3D">
        <w:rPr>
          <w:rFonts w:eastAsia="Calibri"/>
        </w:rPr>
        <w:t>. These included multiple</w:t>
      </w:r>
      <w:r w:rsidRPr="06373C3D">
        <w:rPr>
          <w:rFonts w:eastAsia="Calibri"/>
        </w:rPr>
        <w:t xml:space="preserve"> side streets used by </w:t>
      </w:r>
      <w:r w:rsidR="004D6F57" w:rsidRPr="06373C3D">
        <w:rPr>
          <w:rFonts w:eastAsia="Calibri"/>
        </w:rPr>
        <w:t>subjects</w:t>
      </w:r>
      <w:r w:rsidR="000D40BB" w:rsidRPr="06373C3D">
        <w:rPr>
          <w:rFonts w:eastAsia="Calibri"/>
        </w:rPr>
        <w:t>,</w:t>
      </w:r>
      <w:r w:rsidR="004D6F57" w:rsidRPr="06373C3D">
        <w:rPr>
          <w:rFonts w:eastAsia="Calibri"/>
        </w:rPr>
        <w:t xml:space="preserve"> </w:t>
      </w:r>
      <w:r w:rsidRPr="06373C3D">
        <w:rPr>
          <w:rFonts w:eastAsia="Calibri"/>
        </w:rPr>
        <w:t xml:space="preserve">and </w:t>
      </w:r>
      <w:r w:rsidR="00580AFF" w:rsidRPr="06373C3D">
        <w:rPr>
          <w:rFonts w:eastAsia="Calibri"/>
        </w:rPr>
        <w:t xml:space="preserve">a lack of ALPR technology </w:t>
      </w:r>
      <w:r w:rsidRPr="06373C3D">
        <w:rPr>
          <w:rFonts w:eastAsia="Calibri"/>
        </w:rPr>
        <w:t xml:space="preserve">in the Downtown Business District. The working group </w:t>
      </w:r>
      <w:r w:rsidR="00580AFF" w:rsidRPr="06373C3D">
        <w:rPr>
          <w:rFonts w:eastAsia="Calibri"/>
        </w:rPr>
        <w:t xml:space="preserve">used data and </w:t>
      </w:r>
      <w:r w:rsidR="00291050" w:rsidRPr="06373C3D">
        <w:rPr>
          <w:rFonts w:eastAsia="Calibri"/>
        </w:rPr>
        <w:t>case analysis to consider</w:t>
      </w:r>
      <w:r w:rsidRPr="06373C3D">
        <w:rPr>
          <w:rFonts w:eastAsia="Calibri"/>
        </w:rPr>
        <w:t xml:space="preserve"> 113 locations</w:t>
      </w:r>
      <w:r w:rsidR="00291050" w:rsidRPr="06373C3D">
        <w:rPr>
          <w:rFonts w:eastAsia="Calibri"/>
        </w:rPr>
        <w:t xml:space="preserve"> that could benefit from an ALPR. This list was </w:t>
      </w:r>
      <w:r w:rsidRPr="06373C3D">
        <w:rPr>
          <w:rFonts w:eastAsia="Calibri"/>
        </w:rPr>
        <w:t xml:space="preserve">later refined to 79 high-priority sites. The expanded coverage would </w:t>
      </w:r>
      <w:r w:rsidR="00291050" w:rsidRPr="06373C3D">
        <w:rPr>
          <w:rFonts w:eastAsia="Calibri"/>
        </w:rPr>
        <w:t xml:space="preserve">be primarily </w:t>
      </w:r>
      <w:r w:rsidRPr="06373C3D">
        <w:rPr>
          <w:rFonts w:eastAsia="Calibri"/>
        </w:rPr>
        <w:t xml:space="preserve">focused on the North and Southwest </w:t>
      </w:r>
      <w:r w:rsidR="00291050" w:rsidRPr="06373C3D">
        <w:rPr>
          <w:rFonts w:eastAsia="Calibri"/>
        </w:rPr>
        <w:t xml:space="preserve">police </w:t>
      </w:r>
      <w:r w:rsidRPr="06373C3D">
        <w:rPr>
          <w:rFonts w:eastAsia="Calibri"/>
        </w:rPr>
        <w:t>districts</w:t>
      </w:r>
      <w:r w:rsidR="00291050" w:rsidRPr="06373C3D">
        <w:rPr>
          <w:rFonts w:eastAsia="Calibri"/>
        </w:rPr>
        <w:t>, where coverage was found to be considerably lacking</w:t>
      </w:r>
      <w:r w:rsidRPr="06373C3D">
        <w:rPr>
          <w:rFonts w:eastAsia="Calibri"/>
        </w:rPr>
        <w:t>. </w:t>
      </w:r>
    </w:p>
    <w:p w14:paraId="30D5E169" w14:textId="77777777" w:rsidR="003D1D55" w:rsidRPr="000530C5" w:rsidRDefault="003D1D55" w:rsidP="003D1D55">
      <w:pPr>
        <w:rPr>
          <w:rFonts w:eastAsia="Calibri"/>
          <w:rPrChange w:id="23" w:author="Unknown" w16du:dateUtc="2025-06-02T16:01:00Z">
            <w:rPr>
              <w:rFonts w:ascii="Calibri" w:eastAsia="Calibri" w:hAnsi="Calibri" w:cs="Calibri"/>
              <w:szCs w:val="24"/>
            </w:rPr>
          </w:rPrChange>
        </w:rPr>
      </w:pPr>
    </w:p>
    <w:p w14:paraId="43F1A19B" w14:textId="19978B08" w:rsidR="003D1D55" w:rsidRPr="000530C5" w:rsidRDefault="00291050" w:rsidP="003D1D55">
      <w:pPr>
        <w:rPr>
          <w:rFonts w:eastAsia="Calibri"/>
          <w:rPrChange w:id="24" w:author="Unknown" w16du:dateUtc="2025-06-02T16:01:00Z">
            <w:rPr>
              <w:rFonts w:ascii="Calibri" w:eastAsia="Calibri" w:hAnsi="Calibri" w:cs="Calibri"/>
              <w:szCs w:val="24"/>
            </w:rPr>
          </w:rPrChange>
        </w:rPr>
      </w:pPr>
      <w:r w:rsidRPr="756B0301">
        <w:rPr>
          <w:rFonts w:eastAsia="Calibri"/>
        </w:rPr>
        <w:t xml:space="preserve">In December 2023, The City Council passed </w:t>
      </w:r>
      <w:ins w:id="25" w:author="Joe Lamberson" w:date="2025-06-02T10:58:00Z" w16du:dateUtc="2025-06-02T15:58:00Z">
        <w:r w:rsidRPr="06373C3D">
          <w:rPr>
            <w:rFonts w:eastAsia="Calibri"/>
          </w:rPr>
          <w:fldChar w:fldCharType="begin"/>
        </w:r>
        <w:r w:rsidRPr="06373C3D">
          <w:rPr>
            <w:rFonts w:eastAsia="Calibri"/>
          </w:rPr>
          <w:instrText>HYPERLINK "https://documents.ci.champaign.il.us/object?id=19AMXUqJK8NDDIkV9TBwkZaGn-78YXqsI"</w:instrText>
        </w:r>
        <w:r w:rsidRPr="06373C3D">
          <w:rPr>
            <w:rFonts w:eastAsia="Calibri"/>
          </w:rPr>
        </w:r>
        <w:r w:rsidRPr="06373C3D">
          <w:rPr>
            <w:rFonts w:eastAsia="Calibri"/>
          </w:rPr>
          <w:fldChar w:fldCharType="separate"/>
        </w:r>
      </w:ins>
      <w:r w:rsidR="003D1D55" w:rsidRPr="756B0301">
        <w:rPr>
          <w:rStyle w:val="Hyperlink"/>
          <w:rFonts w:eastAsia="Calibri"/>
        </w:rPr>
        <w:t>Council Bill 2023-209</w:t>
      </w:r>
      <w:ins w:id="26" w:author="Joe Lamberson" w:date="2025-06-02T10:58:00Z" w16du:dateUtc="2025-06-02T15:58:00Z">
        <w:r w:rsidRPr="06373C3D">
          <w:rPr>
            <w:rFonts w:eastAsia="Calibri"/>
          </w:rPr>
          <w:fldChar w:fldCharType="end"/>
        </w:r>
      </w:ins>
      <w:r w:rsidR="003C5003" w:rsidRPr="756B0301">
        <w:rPr>
          <w:rFonts w:eastAsia="Calibri"/>
        </w:rPr>
        <w:t xml:space="preserve">, which </w:t>
      </w:r>
      <w:r w:rsidR="003D1D55" w:rsidRPr="756B0301">
        <w:rPr>
          <w:rFonts w:eastAsia="Calibri"/>
        </w:rPr>
        <w:t xml:space="preserve">authorized a five-year, $1.15 million agreement with Flock Group, Inc. to expand the program to 66 stand-alone ALPRs, made up of 62 fixed Falcon ALPRs and 4 mobile Falcon Flex units. </w:t>
      </w:r>
      <w:r w:rsidR="003D1D55" w:rsidRPr="756B0301" w:rsidDel="00BA4569">
        <w:rPr>
          <w:rFonts w:eastAsia="Calibri"/>
        </w:rPr>
        <w:t>Additionally</w:t>
      </w:r>
      <w:r w:rsidR="00BA4569" w:rsidRPr="756B0301">
        <w:rPr>
          <w:rFonts w:eastAsia="Calibri"/>
        </w:rPr>
        <w:t>,</w:t>
      </w:r>
      <w:r w:rsidR="003D1D55" w:rsidRPr="756B0301">
        <w:rPr>
          <w:rFonts w:eastAsia="Calibri"/>
        </w:rPr>
        <w:t xml:space="preserve"> 18 integration licenses for ALPR functionality in police squad car cameras were authorized. Notably, the five-year contract locks in discounted pricing—$2,500 per ALPR</w:t>
      </w:r>
      <w:r w:rsidR="00BA4569" w:rsidRPr="756B0301">
        <w:rPr>
          <w:rFonts w:eastAsia="Calibri"/>
        </w:rPr>
        <w:t>, per year</w:t>
      </w:r>
      <w:r w:rsidR="003D1D55" w:rsidRPr="756B0301">
        <w:rPr>
          <w:rFonts w:eastAsia="Calibri"/>
        </w:rPr>
        <w:t>—providing cost stability and long-term savings.</w:t>
      </w:r>
    </w:p>
    <w:p w14:paraId="4CDACBF7" w14:textId="77777777" w:rsidR="003D1D55" w:rsidRPr="000530C5" w:rsidRDefault="003D1D55" w:rsidP="003D1D55">
      <w:pPr>
        <w:rPr>
          <w:rFonts w:eastAsia="Calibri"/>
          <w:rPrChange w:id="27" w:author="Unknown" w16du:dateUtc="2025-06-02T16:01:00Z">
            <w:rPr>
              <w:rFonts w:ascii="Calibri" w:eastAsia="Calibri" w:hAnsi="Calibri" w:cs="Calibri"/>
              <w:szCs w:val="24"/>
            </w:rPr>
          </w:rPrChange>
        </w:rPr>
      </w:pPr>
    </w:p>
    <w:p w14:paraId="27D19A24" w14:textId="1AAC1CCB" w:rsidR="003D1D55" w:rsidRPr="000530C5" w:rsidRDefault="003D1D55" w:rsidP="003D1D55">
      <w:pPr>
        <w:rPr>
          <w:rFonts w:eastAsia="Calibri"/>
          <w:rPrChange w:id="28" w:author="Unknown" w16du:dateUtc="2025-06-02T16:01:00Z">
            <w:rPr>
              <w:rFonts w:ascii="Calibri" w:eastAsia="Calibri" w:hAnsi="Calibri" w:cs="Calibri"/>
              <w:szCs w:val="24"/>
            </w:rPr>
          </w:rPrChange>
        </w:rPr>
      </w:pPr>
      <w:r w:rsidRPr="06373C3D">
        <w:rPr>
          <w:rFonts w:eastAsia="Calibri"/>
        </w:rPr>
        <w:t xml:space="preserve">The contract also </w:t>
      </w:r>
      <w:r w:rsidR="00D85A45" w:rsidRPr="06373C3D">
        <w:rPr>
          <w:rFonts w:eastAsia="Calibri"/>
        </w:rPr>
        <w:t xml:space="preserve">authorized Champaign Police to develop </w:t>
      </w:r>
      <w:r w:rsidRPr="06373C3D">
        <w:rPr>
          <w:rFonts w:eastAsia="Calibri"/>
        </w:rPr>
        <w:t>a Public Safety Camera (PSC) program, which will integrate ALPR</w:t>
      </w:r>
      <w:r w:rsidR="00D85A45" w:rsidRPr="06373C3D">
        <w:rPr>
          <w:rFonts w:eastAsia="Calibri"/>
        </w:rPr>
        <w:t xml:space="preserve"> </w:t>
      </w:r>
      <w:r w:rsidR="0037647A" w:rsidRPr="06373C3D">
        <w:rPr>
          <w:rFonts w:eastAsia="Calibri"/>
        </w:rPr>
        <w:t>technology</w:t>
      </w:r>
      <w:r w:rsidRPr="06373C3D">
        <w:rPr>
          <w:rFonts w:eastAsia="Calibri"/>
        </w:rPr>
        <w:t xml:space="preserve"> into multipurpose, high-definition video units at 18 major intersections</w:t>
      </w:r>
      <w:r w:rsidR="0037647A" w:rsidRPr="06373C3D">
        <w:rPr>
          <w:rFonts w:eastAsia="Calibri"/>
        </w:rPr>
        <w:t xml:space="preserve"> in the community</w:t>
      </w:r>
      <w:r w:rsidRPr="06373C3D">
        <w:rPr>
          <w:rFonts w:eastAsia="Calibri"/>
        </w:rPr>
        <w:t xml:space="preserve">. These PSCs, modeled after </w:t>
      </w:r>
      <w:r w:rsidR="0037647A" w:rsidRPr="06373C3D">
        <w:rPr>
          <w:rFonts w:eastAsia="Calibri"/>
        </w:rPr>
        <w:t xml:space="preserve">successful camera implementation </w:t>
      </w:r>
      <w:r w:rsidRPr="06373C3D">
        <w:rPr>
          <w:rFonts w:eastAsia="Calibri"/>
        </w:rPr>
        <w:t xml:space="preserve">Bloomington, Illinois, will offer 360-degree surveillance and eliminate the need for multiple directional ALPRs at high-traffic locations. The flexibility gained through this integration will allow up to 27 existing ALPRs to be relocated to underserved areas, amplifying </w:t>
      </w:r>
      <w:r w:rsidR="0037647A" w:rsidRPr="06373C3D">
        <w:rPr>
          <w:rFonts w:eastAsia="Calibri"/>
        </w:rPr>
        <w:t xml:space="preserve">coverage </w:t>
      </w:r>
      <w:r w:rsidRPr="06373C3D">
        <w:rPr>
          <w:rFonts w:eastAsia="Calibri"/>
        </w:rPr>
        <w:t>without substantially increasing overall costs. </w:t>
      </w:r>
    </w:p>
    <w:p w14:paraId="389C545E" w14:textId="77777777" w:rsidR="003D1D55" w:rsidRPr="000530C5" w:rsidRDefault="003D1D55" w:rsidP="003D1D55">
      <w:pPr>
        <w:rPr>
          <w:rFonts w:eastAsia="Calibri"/>
          <w:rPrChange w:id="29" w:author="Unknown" w16du:dateUtc="2025-06-02T16:01:00Z">
            <w:rPr>
              <w:rFonts w:ascii="Calibri" w:eastAsia="Calibri" w:hAnsi="Calibri" w:cs="Calibri"/>
              <w:szCs w:val="24"/>
            </w:rPr>
          </w:rPrChange>
        </w:rPr>
      </w:pPr>
    </w:p>
    <w:p w14:paraId="2F1320F5" w14:textId="62669A98" w:rsidR="003D1D55" w:rsidRPr="000530C5" w:rsidRDefault="003D1D55" w:rsidP="003D1D55">
      <w:pPr>
        <w:rPr>
          <w:rFonts w:eastAsia="Calibri"/>
          <w:rPrChange w:id="30" w:author="Unknown" w16du:dateUtc="2025-06-02T16:01:00Z">
            <w:rPr>
              <w:rFonts w:ascii="Calibri" w:eastAsia="Calibri" w:hAnsi="Calibri" w:cs="Calibri"/>
              <w:szCs w:val="24"/>
            </w:rPr>
          </w:rPrChange>
        </w:rPr>
      </w:pPr>
      <w:r w:rsidRPr="06373C3D">
        <w:rPr>
          <w:rFonts w:eastAsia="Calibri"/>
        </w:rPr>
        <w:t>The portable Falcon Flex ALPRs, recommended for short-term deployments and emergent crime hotspots, further increas</w:t>
      </w:r>
      <w:r w:rsidR="00D40B6F" w:rsidRPr="06373C3D">
        <w:rPr>
          <w:rFonts w:eastAsia="Calibri"/>
        </w:rPr>
        <w:t>ed</w:t>
      </w:r>
      <w:r w:rsidRPr="06373C3D">
        <w:rPr>
          <w:rFonts w:eastAsia="Calibri"/>
        </w:rPr>
        <w:t xml:space="preserve"> the system’s adaptability. These battery-operated units can be moved as needed, providing near-immediate coverage </w:t>
      </w:r>
      <w:r w:rsidR="000530C5" w:rsidRPr="06373C3D">
        <w:rPr>
          <w:rFonts w:eastAsia="Calibri"/>
        </w:rPr>
        <w:t xml:space="preserve">in locations </w:t>
      </w:r>
      <w:r w:rsidRPr="06373C3D">
        <w:rPr>
          <w:rFonts w:eastAsia="Calibri"/>
        </w:rPr>
        <w:t>where permanent installations may be impractical. </w:t>
      </w:r>
    </w:p>
    <w:p w14:paraId="78BC7622" w14:textId="77777777" w:rsidR="003D1D55" w:rsidRPr="000530C5" w:rsidRDefault="003D1D55" w:rsidP="003D1D55">
      <w:pPr>
        <w:rPr>
          <w:rFonts w:eastAsia="Calibri"/>
          <w:rPrChange w:id="31" w:author="Unknown" w16du:dateUtc="2025-06-02T16:01:00Z">
            <w:rPr>
              <w:rFonts w:ascii="Calibri" w:eastAsia="Calibri" w:hAnsi="Calibri" w:cs="Calibri"/>
              <w:szCs w:val="24"/>
            </w:rPr>
          </w:rPrChange>
        </w:rPr>
      </w:pPr>
    </w:p>
    <w:p w14:paraId="6AD9315B" w14:textId="0B0B34EE" w:rsidR="00BE4E41" w:rsidRPr="000530C5" w:rsidRDefault="00BE4E41" w:rsidP="06373C3D">
      <w:pPr>
        <w:rPr>
          <w:rFonts w:eastAsia="Calibri"/>
          <w:b/>
          <w:bCs/>
          <w:rPrChange w:id="32" w:author="Unknown" w16du:dateUtc="2025-06-02T16:01:00Z">
            <w:rPr>
              <w:rFonts w:ascii="Calibri" w:eastAsia="Calibri" w:hAnsi="Calibri" w:cs="Calibri"/>
              <w:b/>
              <w:szCs w:val="24"/>
            </w:rPr>
          </w:rPrChange>
        </w:rPr>
      </w:pPr>
      <w:r w:rsidRPr="06373C3D">
        <w:rPr>
          <w:rFonts w:eastAsia="Calibri"/>
          <w:b/>
          <w:bCs/>
        </w:rPr>
        <w:t xml:space="preserve">Transparency and </w:t>
      </w:r>
      <w:r w:rsidR="001720AE" w:rsidRPr="06373C3D">
        <w:rPr>
          <w:rFonts w:eastAsia="Calibri"/>
          <w:b/>
          <w:bCs/>
        </w:rPr>
        <w:t>Accountability</w:t>
      </w:r>
    </w:p>
    <w:p w14:paraId="0BE43498" w14:textId="335D4434" w:rsidR="003D1D55" w:rsidRPr="000530C5" w:rsidRDefault="003D1D55" w:rsidP="003D1D55">
      <w:pPr>
        <w:rPr>
          <w:rFonts w:eastAsia="Calibri"/>
          <w:rPrChange w:id="33" w:author="Unknown" w16du:dateUtc="2025-06-02T16:01:00Z">
            <w:rPr>
              <w:rFonts w:ascii="Calibri" w:eastAsia="Calibri" w:hAnsi="Calibri" w:cs="Calibri"/>
              <w:szCs w:val="24"/>
            </w:rPr>
          </w:rPrChange>
        </w:rPr>
      </w:pPr>
      <w:r w:rsidRPr="756B0301">
        <w:rPr>
          <w:rFonts w:eastAsia="Calibri"/>
        </w:rPr>
        <w:t xml:space="preserve">To ensure transparency and public accountability, the ALPR program </w:t>
      </w:r>
      <w:r w:rsidR="00C97B30" w:rsidRPr="756B0301">
        <w:rPr>
          <w:rFonts w:eastAsia="Calibri"/>
        </w:rPr>
        <w:t xml:space="preserve">was launched with </w:t>
      </w:r>
      <w:r w:rsidRPr="756B0301">
        <w:rPr>
          <w:rFonts w:eastAsia="Calibri"/>
        </w:rPr>
        <w:t xml:space="preserve">a </w:t>
      </w:r>
      <w:ins w:id="34" w:author="Joe Lamberson" w:date="2025-06-02T11:02:00Z" w16du:dateUtc="2025-06-02T16:02:00Z">
        <w:r w:rsidRPr="06373C3D">
          <w:rPr>
            <w:rFonts w:eastAsia="Calibri"/>
          </w:rPr>
          <w:fldChar w:fldCharType="begin"/>
        </w:r>
        <w:r w:rsidRPr="06373C3D">
          <w:rPr>
            <w:rFonts w:eastAsia="Calibri"/>
          </w:rPr>
          <w:instrText>HYPERLINK "http://champaignil.gov/alpr"</w:instrText>
        </w:r>
        <w:r w:rsidRPr="06373C3D">
          <w:rPr>
            <w:rFonts w:eastAsia="Calibri"/>
          </w:rPr>
        </w:r>
        <w:r w:rsidRPr="06373C3D">
          <w:rPr>
            <w:rFonts w:eastAsia="Calibri"/>
          </w:rPr>
          <w:fldChar w:fldCharType="separate"/>
        </w:r>
      </w:ins>
      <w:r w:rsidRPr="00980269">
        <w:rPr>
          <w:rStyle w:val="Hyperlink"/>
          <w:rFonts w:eastAsia="Calibri"/>
        </w:rPr>
        <w:t>webpage</w:t>
      </w:r>
      <w:r w:rsidR="0095264B" w:rsidRPr="756B0301">
        <w:rPr>
          <w:rStyle w:val="Hyperlink"/>
          <w:rFonts w:eastAsia="Calibri"/>
        </w:rPr>
        <w:t xml:space="preserve"> </w:t>
      </w:r>
      <w:ins w:id="35" w:author="Joe Lamberson" w:date="2025-06-02T11:02:00Z" w16du:dateUtc="2025-06-02T16:02:00Z">
        <w:r w:rsidRPr="06373C3D">
          <w:rPr>
            <w:rFonts w:eastAsia="Calibri"/>
          </w:rPr>
          <w:fldChar w:fldCharType="end"/>
        </w:r>
      </w:ins>
      <w:r w:rsidR="0095264B" w:rsidRPr="756B0301">
        <w:rPr>
          <w:rFonts w:eastAsia="Calibri"/>
        </w:rPr>
        <w:t>to explain the technology and its use</w:t>
      </w:r>
      <w:r w:rsidRPr="756B0301">
        <w:rPr>
          <w:rFonts w:eastAsia="Calibri"/>
        </w:rPr>
        <w:t xml:space="preserve"> and a </w:t>
      </w:r>
      <w:ins w:id="36" w:author="Joe Lamberson" w:date="2025-06-02T11:03:00Z" w16du:dateUtc="2025-06-02T16:03:00Z">
        <w:r w:rsidRPr="06373C3D">
          <w:rPr>
            <w:rFonts w:eastAsia="Calibri"/>
          </w:rPr>
          <w:fldChar w:fldCharType="begin"/>
        </w:r>
        <w:r w:rsidRPr="06373C3D">
          <w:rPr>
            <w:rFonts w:eastAsia="Calibri"/>
          </w:rPr>
          <w:instrText>HYPERLINK "https://transparency.flocksafety.com/champaign-il-pd"</w:instrText>
        </w:r>
        <w:r w:rsidRPr="06373C3D">
          <w:rPr>
            <w:rFonts w:eastAsia="Calibri"/>
          </w:rPr>
        </w:r>
        <w:r w:rsidRPr="06373C3D">
          <w:rPr>
            <w:rFonts w:eastAsia="Calibri"/>
          </w:rPr>
          <w:fldChar w:fldCharType="separate"/>
        </w:r>
      </w:ins>
      <w:r w:rsidRPr="00033F17">
        <w:rPr>
          <w:rStyle w:val="Hyperlink"/>
          <w:rFonts w:eastAsia="Calibri"/>
        </w:rPr>
        <w:t>Transparency Portal</w:t>
      </w:r>
      <w:ins w:id="37" w:author="Joe Lamberson" w:date="2025-06-02T11:03:00Z" w16du:dateUtc="2025-06-02T16:03:00Z">
        <w:r w:rsidRPr="06373C3D">
          <w:rPr>
            <w:rFonts w:eastAsia="Calibri"/>
          </w:rPr>
          <w:fldChar w:fldCharType="end"/>
        </w:r>
      </w:ins>
      <w:r w:rsidRPr="756B0301">
        <w:rPr>
          <w:rFonts w:eastAsia="Calibri"/>
        </w:rPr>
        <w:t xml:space="preserve"> maintained by Flock</w:t>
      </w:r>
      <w:r w:rsidR="00C52473" w:rsidRPr="756B0301">
        <w:rPr>
          <w:rFonts w:eastAsia="Calibri"/>
        </w:rPr>
        <w:t xml:space="preserve"> to</w:t>
      </w:r>
      <w:r w:rsidRPr="756B0301">
        <w:rPr>
          <w:rFonts w:eastAsia="Calibri"/>
        </w:rPr>
        <w:t xml:space="preserve"> report statistics</w:t>
      </w:r>
      <w:r w:rsidRPr="756B0301" w:rsidDel="00C52473">
        <w:rPr>
          <w:rFonts w:eastAsia="Calibri"/>
        </w:rPr>
        <w:t xml:space="preserve"> </w:t>
      </w:r>
      <w:r w:rsidRPr="756B0301">
        <w:rPr>
          <w:rFonts w:eastAsia="Calibri"/>
        </w:rPr>
        <w:t xml:space="preserve">and agency data-sharing activity. </w:t>
      </w:r>
      <w:r w:rsidR="009E3DA0" w:rsidRPr="756B0301">
        <w:rPr>
          <w:rFonts w:eastAsia="Calibri"/>
        </w:rPr>
        <w:t xml:space="preserve">CPD administration also conducts random audits of staff searches </w:t>
      </w:r>
      <w:r w:rsidR="00B477C4" w:rsidRPr="756B0301">
        <w:rPr>
          <w:rFonts w:eastAsia="Calibri"/>
        </w:rPr>
        <w:t xml:space="preserve">on a </w:t>
      </w:r>
      <w:r w:rsidR="0005134E" w:rsidRPr="756B0301">
        <w:rPr>
          <w:rFonts w:eastAsia="Calibri"/>
        </w:rPr>
        <w:t>monthly</w:t>
      </w:r>
      <w:r w:rsidR="00B477C4" w:rsidRPr="756B0301">
        <w:rPr>
          <w:rFonts w:eastAsia="Calibri"/>
        </w:rPr>
        <w:t xml:space="preserve"> basis</w:t>
      </w:r>
      <w:r w:rsidR="009E3DA0" w:rsidRPr="756B0301">
        <w:rPr>
          <w:rFonts w:eastAsia="Calibri"/>
        </w:rPr>
        <w:t xml:space="preserve"> to ensure proper use.</w:t>
      </w:r>
      <w:r w:rsidR="0009074C" w:rsidRPr="756B0301">
        <w:rPr>
          <w:rFonts w:eastAsia="Calibri"/>
        </w:rPr>
        <w:t xml:space="preserve"> </w:t>
      </w:r>
      <w:r w:rsidRPr="756B0301">
        <w:rPr>
          <w:rFonts w:eastAsia="Calibri"/>
        </w:rPr>
        <w:t>Additionally, the Police Department has committed to providing bi</w:t>
      </w:r>
      <w:r w:rsidR="000B4A04" w:rsidRPr="756B0301">
        <w:rPr>
          <w:rFonts w:eastAsia="Calibri"/>
        </w:rPr>
        <w:t>-</w:t>
      </w:r>
      <w:r w:rsidRPr="756B0301">
        <w:rPr>
          <w:rFonts w:eastAsia="Calibri"/>
        </w:rPr>
        <w:t>annual ALPR reports to the City’s Citizen Review Subcommittee</w:t>
      </w:r>
      <w:r w:rsidR="00B477C4" w:rsidRPr="756B0301">
        <w:rPr>
          <w:rFonts w:eastAsia="Calibri"/>
        </w:rPr>
        <w:t>,</w:t>
      </w:r>
      <w:r w:rsidRPr="756B0301">
        <w:rPr>
          <w:rFonts w:eastAsia="Calibri"/>
        </w:rPr>
        <w:t xml:space="preserve"> </w:t>
      </w:r>
      <w:r w:rsidR="00D16AF6" w:rsidRPr="756B0301">
        <w:rPr>
          <w:rFonts w:eastAsia="Calibri"/>
        </w:rPr>
        <w:t xml:space="preserve">as of </w:t>
      </w:r>
      <w:r w:rsidRPr="756B0301">
        <w:rPr>
          <w:rFonts w:eastAsia="Calibri"/>
        </w:rPr>
        <w:t>February 2024. </w:t>
      </w:r>
    </w:p>
    <w:p w14:paraId="19D151F5" w14:textId="77777777" w:rsidR="003D1D55" w:rsidRDefault="003D1D55" w:rsidP="003D1D55">
      <w:pPr>
        <w:rPr>
          <w:rFonts w:eastAsia="Calibri"/>
        </w:rPr>
      </w:pPr>
    </w:p>
    <w:p w14:paraId="035704FA" w14:textId="7AFEC6C8" w:rsidR="0009074C" w:rsidRPr="0009074C" w:rsidRDefault="0009074C" w:rsidP="06373C3D">
      <w:pPr>
        <w:rPr>
          <w:rFonts w:eastAsia="Calibri"/>
          <w:b/>
          <w:bCs/>
          <w:rPrChange w:id="38" w:author="Unknown" w16du:dateUtc="2025-06-02T16:05:00Z">
            <w:rPr>
              <w:rFonts w:eastAsia="Calibri"/>
              <w:szCs w:val="24"/>
            </w:rPr>
          </w:rPrChange>
        </w:rPr>
      </w:pPr>
      <w:r w:rsidRPr="06373C3D">
        <w:rPr>
          <w:rFonts w:eastAsia="Calibri"/>
          <w:b/>
          <w:bCs/>
        </w:rPr>
        <w:t>ALPR Audit Outcomes</w:t>
      </w:r>
    </w:p>
    <w:p w14:paraId="409BDB4E" w14:textId="58C4CDEA" w:rsidR="0009074C" w:rsidRDefault="0009074C" w:rsidP="003D1D55">
      <w:pPr>
        <w:rPr>
          <w:rFonts w:eastAsia="Calibri"/>
        </w:rPr>
      </w:pPr>
      <w:r w:rsidRPr="06373C3D">
        <w:rPr>
          <w:rFonts w:eastAsia="Calibri"/>
        </w:rPr>
        <w:t xml:space="preserve">For the period of July 1, </w:t>
      </w:r>
      <w:r w:rsidR="003F7B8B" w:rsidRPr="06373C3D">
        <w:rPr>
          <w:rFonts w:eastAsia="Calibri"/>
        </w:rPr>
        <w:t>2024,</w:t>
      </w:r>
      <w:r w:rsidRPr="06373C3D">
        <w:rPr>
          <w:rFonts w:eastAsia="Calibri"/>
        </w:rPr>
        <w:t xml:space="preserve"> to December 31, 2024, Champaign Police conducted six monthly audits. In each audit, a </w:t>
      </w:r>
      <w:r w:rsidR="00CB2BBD" w:rsidRPr="06373C3D">
        <w:rPr>
          <w:rFonts w:eastAsia="Calibri"/>
        </w:rPr>
        <w:t xml:space="preserve">random </w:t>
      </w:r>
      <w:r w:rsidR="00FE1129" w:rsidRPr="06373C3D">
        <w:rPr>
          <w:rFonts w:eastAsia="Calibri"/>
        </w:rPr>
        <w:t xml:space="preserve">sample of all </w:t>
      </w:r>
      <w:r w:rsidR="00BF7E99" w:rsidRPr="06373C3D">
        <w:rPr>
          <w:rFonts w:eastAsia="Calibri"/>
        </w:rPr>
        <w:t xml:space="preserve">system </w:t>
      </w:r>
      <w:r w:rsidR="00FE1129" w:rsidRPr="06373C3D">
        <w:rPr>
          <w:rFonts w:eastAsia="Calibri"/>
        </w:rPr>
        <w:t xml:space="preserve">searches was </w:t>
      </w:r>
      <w:r w:rsidR="001732CD" w:rsidRPr="06373C3D">
        <w:rPr>
          <w:rFonts w:eastAsia="Calibri"/>
        </w:rPr>
        <w:t>evaluated by the Deputy Chief of Operations to ensure that:</w:t>
      </w:r>
      <w:r>
        <w:br/>
      </w:r>
    </w:p>
    <w:p w14:paraId="5A43E1FE" w14:textId="0C5F7A6C" w:rsidR="001732CD" w:rsidRDefault="00B93B7C" w:rsidP="756B0301">
      <w:pPr>
        <w:pStyle w:val="ListParagraph"/>
        <w:numPr>
          <w:ilvl w:val="0"/>
          <w:numId w:val="34"/>
        </w:numPr>
        <w:rPr>
          <w:rFonts w:eastAsia="Calibri"/>
        </w:rPr>
      </w:pPr>
      <w:r w:rsidRPr="756B0301">
        <w:rPr>
          <w:rFonts w:eastAsia="Calibri"/>
        </w:rPr>
        <w:t>The use of the ALPR system was appropriate under State Law and CPD policy;</w:t>
      </w:r>
    </w:p>
    <w:p w14:paraId="1593E882" w14:textId="1BB0A98E" w:rsidR="00B93B7C" w:rsidRDefault="00B93B7C" w:rsidP="756B0301">
      <w:pPr>
        <w:pStyle w:val="ListParagraph"/>
        <w:numPr>
          <w:ilvl w:val="0"/>
          <w:numId w:val="34"/>
        </w:numPr>
        <w:rPr>
          <w:rFonts w:eastAsia="Calibri"/>
        </w:rPr>
      </w:pPr>
      <w:r w:rsidRPr="756B0301">
        <w:rPr>
          <w:rFonts w:eastAsia="Calibri"/>
        </w:rPr>
        <w:t xml:space="preserve">The </w:t>
      </w:r>
      <w:r w:rsidR="002D1D9D" w:rsidRPr="756B0301">
        <w:rPr>
          <w:rFonts w:eastAsia="Calibri"/>
        </w:rPr>
        <w:t xml:space="preserve">search included </w:t>
      </w:r>
      <w:r w:rsidR="00075C55" w:rsidRPr="756B0301">
        <w:rPr>
          <w:rFonts w:eastAsia="Calibri"/>
        </w:rPr>
        <w:t xml:space="preserve">either a case number or description of an in-progress incident that can be </w:t>
      </w:r>
      <w:r w:rsidR="00B42866" w:rsidRPr="756B0301">
        <w:rPr>
          <w:rFonts w:eastAsia="Calibri"/>
        </w:rPr>
        <w:t>related back to a</w:t>
      </w:r>
      <w:r w:rsidR="007B3C7D" w:rsidRPr="756B0301">
        <w:rPr>
          <w:rFonts w:eastAsia="Calibri"/>
        </w:rPr>
        <w:t>n arrestable offense, not a petty crime; and</w:t>
      </w:r>
    </w:p>
    <w:p w14:paraId="7A41CC8F" w14:textId="58A80B21" w:rsidR="007B3C7D" w:rsidRPr="001732CD" w:rsidRDefault="0063660B" w:rsidP="756B0301">
      <w:pPr>
        <w:pStyle w:val="ListParagraph"/>
        <w:numPr>
          <w:ilvl w:val="0"/>
          <w:numId w:val="34"/>
        </w:numPr>
        <w:rPr>
          <w:rFonts w:eastAsia="Calibri"/>
        </w:rPr>
      </w:pPr>
      <w:r w:rsidRPr="756B0301">
        <w:rPr>
          <w:rFonts w:eastAsia="Calibri"/>
        </w:rPr>
        <w:t>P</w:t>
      </w:r>
      <w:r w:rsidR="007B3C7D" w:rsidRPr="756B0301">
        <w:rPr>
          <w:rFonts w:eastAsia="Calibri"/>
        </w:rPr>
        <w:t xml:space="preserve">ersonnel are </w:t>
      </w:r>
      <w:r w:rsidRPr="756B0301">
        <w:rPr>
          <w:rFonts w:eastAsia="Calibri"/>
        </w:rPr>
        <w:t>not utilizing</w:t>
      </w:r>
      <w:r w:rsidR="007B3C7D" w:rsidRPr="756B0301">
        <w:rPr>
          <w:rFonts w:eastAsia="Calibri"/>
        </w:rPr>
        <w:t xml:space="preserve"> ALPR technology for any </w:t>
      </w:r>
      <w:r w:rsidRPr="756B0301">
        <w:rPr>
          <w:rFonts w:eastAsia="Calibri"/>
        </w:rPr>
        <w:t>unauthorized use.</w:t>
      </w:r>
    </w:p>
    <w:p w14:paraId="7ACDA49E" w14:textId="77777777" w:rsidR="0009074C" w:rsidRDefault="0009074C" w:rsidP="003D1D55">
      <w:pPr>
        <w:rPr>
          <w:rFonts w:eastAsia="Calibri"/>
        </w:rPr>
      </w:pPr>
    </w:p>
    <w:p w14:paraId="785595EC" w14:textId="1092DF82" w:rsidR="0063660B" w:rsidRDefault="0063660B" w:rsidP="003D1D55">
      <w:pPr>
        <w:rPr>
          <w:rFonts w:eastAsia="Calibri"/>
        </w:rPr>
      </w:pPr>
      <w:r w:rsidRPr="06373C3D">
        <w:rPr>
          <w:rFonts w:eastAsia="Calibri"/>
        </w:rPr>
        <w:t xml:space="preserve">For the six </w:t>
      </w:r>
      <w:r w:rsidR="006B418F" w:rsidRPr="06373C3D">
        <w:rPr>
          <w:rFonts w:eastAsia="Calibri"/>
        </w:rPr>
        <w:t xml:space="preserve">audits in this timeframe, </w:t>
      </w:r>
      <w:r w:rsidR="00133291" w:rsidRPr="06373C3D">
        <w:rPr>
          <w:rFonts w:eastAsia="Calibri"/>
        </w:rPr>
        <w:t xml:space="preserve">the audit found no cases </w:t>
      </w:r>
      <w:r w:rsidR="000C013B" w:rsidRPr="06373C3D">
        <w:rPr>
          <w:rFonts w:eastAsia="Calibri"/>
        </w:rPr>
        <w:t>of misuse by Champaign Police personnel.</w:t>
      </w:r>
    </w:p>
    <w:p w14:paraId="07EC0AE3" w14:textId="4417F20B" w:rsidR="008255C3" w:rsidRPr="000530C5" w:rsidRDefault="008255C3" w:rsidP="003D1D55"/>
    <w:p w14:paraId="1F45581D" w14:textId="78188E8A" w:rsidR="008255C3" w:rsidRPr="000530C5" w:rsidRDefault="00D16AF6" w:rsidP="06373C3D">
      <w:pPr>
        <w:rPr>
          <w:rFonts w:eastAsia="Calibri"/>
          <w:b/>
          <w:bCs/>
        </w:rPr>
      </w:pPr>
      <w:r w:rsidRPr="06373C3D">
        <w:rPr>
          <w:rFonts w:eastAsia="Calibri"/>
          <w:b/>
          <w:bCs/>
        </w:rPr>
        <w:t xml:space="preserve">Tracking </w:t>
      </w:r>
      <w:r w:rsidR="008255C3" w:rsidRPr="06373C3D">
        <w:rPr>
          <w:rFonts w:eastAsia="Calibri"/>
          <w:b/>
          <w:bCs/>
        </w:rPr>
        <w:t>Successes</w:t>
      </w:r>
    </w:p>
    <w:p w14:paraId="4CC259AD" w14:textId="693E8926" w:rsidR="003D1D55" w:rsidRPr="000530C5" w:rsidRDefault="003D1D55" w:rsidP="003D1D55">
      <w:pPr>
        <w:rPr>
          <w:rFonts w:eastAsia="Calibri"/>
          <w:rPrChange w:id="39" w:author="Unknown" w16du:dateUtc="2025-06-02T16:01:00Z">
            <w:rPr>
              <w:rFonts w:ascii="Calibri" w:eastAsia="Calibri" w:hAnsi="Calibri" w:cs="Calibri"/>
              <w:szCs w:val="24"/>
            </w:rPr>
          </w:rPrChange>
        </w:rPr>
      </w:pPr>
      <w:r w:rsidRPr="06373C3D">
        <w:rPr>
          <w:rFonts w:eastAsia="Calibri"/>
        </w:rPr>
        <w:t>ALPR technology has become an integral part of nearly every applicable investigation or response to in-progress calls for service.</w:t>
      </w:r>
      <w:r w:rsidR="00D36B97" w:rsidRPr="06373C3D">
        <w:rPr>
          <w:rFonts w:eastAsia="Calibri"/>
        </w:rPr>
        <w:t xml:space="preserve"> CPD has found that ALPR technology not only aids in securing key evidence to support </w:t>
      </w:r>
      <w:r w:rsidR="001720AE" w:rsidRPr="06373C3D">
        <w:rPr>
          <w:rFonts w:eastAsia="Calibri"/>
        </w:rPr>
        <w:t>prosecutions but</w:t>
      </w:r>
      <w:r w:rsidR="00D36B97" w:rsidRPr="06373C3D">
        <w:rPr>
          <w:rFonts w:eastAsia="Calibri"/>
        </w:rPr>
        <w:t xml:space="preserve"> also serves as a valuable tool in excluding individuals from suspicion or verifying the alibis of potential persons of interest.</w:t>
      </w:r>
      <w:r w:rsidRPr="06373C3D">
        <w:rPr>
          <w:rFonts w:eastAsia="Calibri"/>
        </w:rPr>
        <w:t xml:space="preserve"> </w:t>
      </w:r>
      <w:r w:rsidR="0045398B" w:rsidRPr="06373C3D">
        <w:rPr>
          <w:rFonts w:eastAsia="Calibri"/>
        </w:rPr>
        <w:t>CPD</w:t>
      </w:r>
      <w:r w:rsidRPr="06373C3D">
        <w:rPr>
          <w:rFonts w:eastAsia="Calibri"/>
        </w:rPr>
        <w:t xml:space="preserve"> is currently investigating more efficient ways of tracking successes.  </w:t>
      </w:r>
    </w:p>
    <w:p w14:paraId="1252B490" w14:textId="77777777" w:rsidR="003D1D55" w:rsidRPr="000530C5" w:rsidRDefault="003D1D55" w:rsidP="003D1D55">
      <w:pPr>
        <w:rPr>
          <w:rFonts w:eastAsia="Calibri"/>
          <w:rPrChange w:id="40" w:author="Unknown" w16du:dateUtc="2025-06-02T16:01:00Z">
            <w:rPr>
              <w:rFonts w:ascii="Calibri" w:eastAsia="Calibri" w:hAnsi="Calibri" w:cs="Calibri"/>
              <w:szCs w:val="24"/>
            </w:rPr>
          </w:rPrChange>
        </w:rPr>
      </w:pPr>
    </w:p>
    <w:p w14:paraId="56F70D00" w14:textId="5A637405" w:rsidR="003D1D55" w:rsidRPr="000C013B" w:rsidRDefault="003D1D55" w:rsidP="06373C3D">
      <w:pPr>
        <w:rPr>
          <w:rFonts w:eastAsia="Calibri"/>
          <w:rPrChange w:id="41" w:author="Unknown" w16du:dateUtc="2025-06-02T16:41:00Z">
            <w:rPr>
              <w:rFonts w:ascii="Calibri" w:eastAsia="Calibri" w:hAnsi="Calibri" w:cs="Calibri"/>
              <w:szCs w:val="24"/>
            </w:rPr>
          </w:rPrChange>
        </w:rPr>
      </w:pPr>
      <w:r w:rsidRPr="06373C3D">
        <w:rPr>
          <w:rFonts w:eastAsia="Calibri"/>
        </w:rPr>
        <w:t>Key cases</w:t>
      </w:r>
      <w:r w:rsidR="00D16AF6" w:rsidRPr="06373C3D">
        <w:rPr>
          <w:rFonts w:eastAsia="Calibri"/>
        </w:rPr>
        <w:t xml:space="preserve"> during the six-month period </w:t>
      </w:r>
      <w:r w:rsidR="00A31943" w:rsidRPr="06373C3D">
        <w:rPr>
          <w:rFonts w:eastAsia="Calibri"/>
        </w:rPr>
        <w:t>covered by this report</w:t>
      </w:r>
      <w:r w:rsidRPr="06373C3D">
        <w:rPr>
          <w:rFonts w:eastAsia="Calibri"/>
        </w:rPr>
        <w:t xml:space="preserve"> in which ALPR technology significantly advanced the case include: </w:t>
      </w:r>
      <w:r>
        <w:br/>
      </w:r>
    </w:p>
    <w:p w14:paraId="5EBA99F5" w14:textId="77777777" w:rsidR="003D1D55" w:rsidRPr="000C013B" w:rsidRDefault="003D1D55" w:rsidP="06373C3D">
      <w:pPr>
        <w:numPr>
          <w:ilvl w:val="0"/>
          <w:numId w:val="16"/>
        </w:numPr>
        <w:rPr>
          <w:rFonts w:eastAsia="Calibri"/>
          <w:rPrChange w:id="42" w:author="Unknown" w16du:dateUtc="2025-06-02T16:41:00Z">
            <w:rPr>
              <w:rFonts w:ascii="Calibri" w:eastAsia="Calibri" w:hAnsi="Calibri" w:cs="Calibri"/>
              <w:szCs w:val="24"/>
            </w:rPr>
          </w:rPrChange>
        </w:rPr>
      </w:pPr>
      <w:r w:rsidRPr="06373C3D">
        <w:rPr>
          <w:rFonts w:eastAsia="Calibri"/>
          <w:b/>
          <w:bCs/>
        </w:rPr>
        <w:t>C24-19921:</w:t>
      </w:r>
      <w:r w:rsidRPr="06373C3D">
        <w:rPr>
          <w:rFonts w:eastAsia="Calibri"/>
        </w:rPr>
        <w:t xml:space="preserve"> ALPR technology led to the identification of a suspect vehicle in an aggravated discharge of a firearm, which helped identify those involved. </w:t>
      </w:r>
    </w:p>
    <w:p w14:paraId="37B1277E" w14:textId="77777777" w:rsidR="003D1D55" w:rsidRPr="000C013B" w:rsidRDefault="003D1D55" w:rsidP="06373C3D">
      <w:pPr>
        <w:numPr>
          <w:ilvl w:val="0"/>
          <w:numId w:val="17"/>
        </w:numPr>
        <w:rPr>
          <w:rFonts w:eastAsia="Calibri"/>
          <w:rPrChange w:id="43" w:author="Unknown" w16du:dateUtc="2025-06-02T16:41:00Z">
            <w:rPr>
              <w:rFonts w:ascii="Calibri" w:eastAsia="Calibri" w:hAnsi="Calibri" w:cs="Calibri"/>
              <w:szCs w:val="24"/>
            </w:rPr>
          </w:rPrChange>
        </w:rPr>
      </w:pPr>
      <w:r w:rsidRPr="06373C3D">
        <w:rPr>
          <w:rFonts w:eastAsia="Calibri"/>
          <w:b/>
          <w:bCs/>
        </w:rPr>
        <w:t>C24-20682:</w:t>
      </w:r>
      <w:r w:rsidRPr="06373C3D">
        <w:rPr>
          <w:rFonts w:eastAsia="Calibri"/>
        </w:rPr>
        <w:t xml:space="preserve"> ALPR data provided crucial evidence of a vehicle’s involvement in a shooting. This led to a search warrant and identification of a possible participant. </w:t>
      </w:r>
    </w:p>
    <w:p w14:paraId="2244DE4C" w14:textId="77777777" w:rsidR="003D1D55" w:rsidRPr="000C013B" w:rsidRDefault="003D1D55" w:rsidP="06373C3D">
      <w:pPr>
        <w:numPr>
          <w:ilvl w:val="0"/>
          <w:numId w:val="18"/>
        </w:numPr>
        <w:rPr>
          <w:rFonts w:eastAsia="Calibri"/>
          <w:rPrChange w:id="44" w:author="Unknown" w16du:dateUtc="2025-06-02T16:41:00Z">
            <w:rPr>
              <w:rFonts w:ascii="Calibri" w:eastAsia="Calibri" w:hAnsi="Calibri" w:cs="Calibri"/>
              <w:szCs w:val="24"/>
            </w:rPr>
          </w:rPrChange>
        </w:rPr>
      </w:pPr>
      <w:r w:rsidRPr="06373C3D">
        <w:rPr>
          <w:rFonts w:eastAsia="Calibri"/>
          <w:b/>
          <w:bCs/>
        </w:rPr>
        <w:t>C24-22719:</w:t>
      </w:r>
      <w:r w:rsidRPr="06373C3D">
        <w:rPr>
          <w:rFonts w:eastAsia="Calibri"/>
        </w:rPr>
        <w:t xml:space="preserve"> ALPR technology identified a person of interest in an aggravated discharge of a firearm. </w:t>
      </w:r>
    </w:p>
    <w:p w14:paraId="4710D510" w14:textId="77777777" w:rsidR="003D1D55" w:rsidRPr="000C013B" w:rsidRDefault="003D1D55" w:rsidP="06373C3D">
      <w:pPr>
        <w:numPr>
          <w:ilvl w:val="0"/>
          <w:numId w:val="19"/>
        </w:numPr>
        <w:rPr>
          <w:rFonts w:eastAsia="Calibri"/>
          <w:rPrChange w:id="45" w:author="Unknown" w16du:dateUtc="2025-06-02T16:41:00Z">
            <w:rPr>
              <w:rFonts w:ascii="Calibri" w:eastAsia="Calibri" w:hAnsi="Calibri" w:cs="Calibri"/>
              <w:szCs w:val="24"/>
            </w:rPr>
          </w:rPrChange>
        </w:rPr>
      </w:pPr>
      <w:r w:rsidRPr="06373C3D">
        <w:rPr>
          <w:rFonts w:eastAsia="Calibri"/>
          <w:b/>
          <w:bCs/>
        </w:rPr>
        <w:t>C24-25091:</w:t>
      </w:r>
      <w:r w:rsidRPr="06373C3D">
        <w:rPr>
          <w:rFonts w:eastAsia="Calibri"/>
        </w:rPr>
        <w:t xml:space="preserve"> In a homicide investigation, ALPR was instrumental in identifying a suspect vehicle, which ultimately led to suspect identification and recovery of multiple weapons and evidence. </w:t>
      </w:r>
    </w:p>
    <w:p w14:paraId="6BCA9D47" w14:textId="77777777" w:rsidR="003D1D55" w:rsidRPr="000C013B" w:rsidRDefault="003D1D55" w:rsidP="06373C3D">
      <w:pPr>
        <w:numPr>
          <w:ilvl w:val="0"/>
          <w:numId w:val="20"/>
        </w:numPr>
        <w:rPr>
          <w:rFonts w:eastAsia="Calibri"/>
          <w:rPrChange w:id="46" w:author="Unknown" w16du:dateUtc="2025-06-02T16:41:00Z">
            <w:rPr>
              <w:rFonts w:ascii="Calibri" w:eastAsia="Calibri" w:hAnsi="Calibri" w:cs="Calibri"/>
              <w:szCs w:val="24"/>
            </w:rPr>
          </w:rPrChange>
        </w:rPr>
      </w:pPr>
      <w:r w:rsidRPr="06373C3D">
        <w:rPr>
          <w:rFonts w:eastAsia="Calibri"/>
          <w:b/>
          <w:bCs/>
        </w:rPr>
        <w:t>C24-25695:</w:t>
      </w:r>
      <w:r w:rsidRPr="06373C3D">
        <w:rPr>
          <w:rFonts w:eastAsia="Calibri"/>
        </w:rPr>
        <w:t xml:space="preserve"> ALPR data enabled officers to locate a vehicle tied to a domestic battery follow-up, resulting in a successful arrest. </w:t>
      </w:r>
    </w:p>
    <w:p w14:paraId="57009E29" w14:textId="77777777" w:rsidR="003D1D55" w:rsidRPr="000C013B" w:rsidRDefault="003D1D55" w:rsidP="06373C3D">
      <w:pPr>
        <w:numPr>
          <w:ilvl w:val="0"/>
          <w:numId w:val="21"/>
        </w:numPr>
        <w:rPr>
          <w:rFonts w:eastAsia="Calibri"/>
          <w:rPrChange w:id="47" w:author="Unknown" w16du:dateUtc="2025-06-02T16:41:00Z">
            <w:rPr>
              <w:rFonts w:ascii="Calibri" w:eastAsia="Calibri" w:hAnsi="Calibri" w:cs="Calibri"/>
              <w:szCs w:val="24"/>
            </w:rPr>
          </w:rPrChange>
        </w:rPr>
      </w:pPr>
      <w:r w:rsidRPr="06373C3D">
        <w:rPr>
          <w:rFonts w:eastAsia="Calibri"/>
          <w:b/>
          <w:bCs/>
        </w:rPr>
        <w:t>C24-27028:</w:t>
      </w:r>
      <w:r w:rsidRPr="06373C3D">
        <w:rPr>
          <w:rFonts w:eastAsia="Calibri"/>
        </w:rPr>
        <w:t xml:space="preserve"> ALPR technology confirmed a suspect's involvement in an aggravated discharge of a firearm. </w:t>
      </w:r>
    </w:p>
    <w:p w14:paraId="4DC05DFD" w14:textId="77777777" w:rsidR="003D1D55" w:rsidRPr="000C013B" w:rsidRDefault="003D1D55" w:rsidP="06373C3D">
      <w:pPr>
        <w:numPr>
          <w:ilvl w:val="0"/>
          <w:numId w:val="22"/>
        </w:numPr>
        <w:rPr>
          <w:rFonts w:eastAsia="Calibri"/>
          <w:rPrChange w:id="48" w:author="Unknown" w16du:dateUtc="2025-06-02T16:41:00Z">
            <w:rPr>
              <w:rFonts w:ascii="Calibri" w:eastAsia="Calibri" w:hAnsi="Calibri" w:cs="Calibri"/>
              <w:szCs w:val="24"/>
            </w:rPr>
          </w:rPrChange>
        </w:rPr>
      </w:pPr>
      <w:r w:rsidRPr="06373C3D">
        <w:rPr>
          <w:rFonts w:eastAsia="Calibri"/>
          <w:b/>
          <w:bCs/>
        </w:rPr>
        <w:t>C24-28473:</w:t>
      </w:r>
      <w:r w:rsidRPr="06373C3D">
        <w:rPr>
          <w:rFonts w:eastAsia="Calibri"/>
        </w:rPr>
        <w:t xml:space="preserve"> ALPR technology helped identify a vehicle of interest in an ongoing shooting investigation. </w:t>
      </w:r>
    </w:p>
    <w:p w14:paraId="67E29D9B" w14:textId="77777777" w:rsidR="003D1D55" w:rsidRPr="000C013B" w:rsidRDefault="003D1D55" w:rsidP="06373C3D">
      <w:pPr>
        <w:numPr>
          <w:ilvl w:val="0"/>
          <w:numId w:val="23"/>
        </w:numPr>
        <w:rPr>
          <w:rFonts w:eastAsia="Calibri"/>
          <w:rPrChange w:id="49" w:author="Unknown" w16du:dateUtc="2025-06-02T16:41:00Z">
            <w:rPr>
              <w:rFonts w:ascii="Calibri" w:eastAsia="Calibri" w:hAnsi="Calibri" w:cs="Calibri"/>
              <w:szCs w:val="24"/>
            </w:rPr>
          </w:rPrChange>
        </w:rPr>
      </w:pPr>
      <w:r w:rsidRPr="06373C3D">
        <w:rPr>
          <w:rFonts w:eastAsia="Calibri"/>
          <w:b/>
          <w:bCs/>
        </w:rPr>
        <w:t>C24-28667:</w:t>
      </w:r>
      <w:r w:rsidRPr="06373C3D">
        <w:rPr>
          <w:rFonts w:eastAsia="Calibri"/>
        </w:rPr>
        <w:t> Officers used ALPR to locate a domestic violence suspect  </w:t>
      </w:r>
    </w:p>
    <w:p w14:paraId="7BC53652" w14:textId="77777777" w:rsidR="003D1D55" w:rsidRPr="000C013B" w:rsidRDefault="003D1D55" w:rsidP="06373C3D">
      <w:pPr>
        <w:numPr>
          <w:ilvl w:val="0"/>
          <w:numId w:val="24"/>
        </w:numPr>
        <w:rPr>
          <w:rFonts w:eastAsia="Calibri"/>
          <w:rPrChange w:id="50" w:author="Unknown" w16du:dateUtc="2025-06-02T16:41:00Z">
            <w:rPr>
              <w:rFonts w:ascii="Calibri" w:eastAsia="Calibri" w:hAnsi="Calibri" w:cs="Calibri"/>
              <w:szCs w:val="24"/>
            </w:rPr>
          </w:rPrChange>
        </w:rPr>
      </w:pPr>
      <w:r w:rsidRPr="06373C3D">
        <w:rPr>
          <w:rFonts w:eastAsia="Calibri"/>
          <w:b/>
          <w:bCs/>
        </w:rPr>
        <w:t xml:space="preserve">C24-28703: </w:t>
      </w:r>
      <w:r w:rsidRPr="06373C3D">
        <w:rPr>
          <w:rFonts w:eastAsia="Calibri"/>
        </w:rPr>
        <w:t>Officers recovered a previously fleeing vehicle, which was impounded. </w:t>
      </w:r>
    </w:p>
    <w:p w14:paraId="57C1E106" w14:textId="77777777" w:rsidR="003D1D55" w:rsidRPr="000C013B" w:rsidRDefault="003D1D55" w:rsidP="06373C3D">
      <w:pPr>
        <w:numPr>
          <w:ilvl w:val="0"/>
          <w:numId w:val="25"/>
        </w:numPr>
        <w:rPr>
          <w:rFonts w:eastAsia="Calibri"/>
          <w:rPrChange w:id="51" w:author="Unknown" w16du:dateUtc="2025-06-02T16:41:00Z">
            <w:rPr>
              <w:rFonts w:ascii="Calibri" w:eastAsia="Calibri" w:hAnsi="Calibri" w:cs="Calibri"/>
              <w:szCs w:val="24"/>
            </w:rPr>
          </w:rPrChange>
        </w:rPr>
      </w:pPr>
      <w:r w:rsidRPr="06373C3D">
        <w:rPr>
          <w:rFonts w:eastAsia="Calibri"/>
          <w:b/>
          <w:bCs/>
        </w:rPr>
        <w:t>C24-28760:</w:t>
      </w:r>
      <w:r w:rsidRPr="06373C3D">
        <w:rPr>
          <w:rFonts w:eastAsia="Calibri"/>
        </w:rPr>
        <w:t xml:space="preserve"> Officers recovered a stolen vehicle following an ALPR alert. Two juveniles were apprehended after a foot pursuit, with one subject leaving a phone behind as evidence.  </w:t>
      </w:r>
    </w:p>
    <w:p w14:paraId="43E2791F" w14:textId="77777777" w:rsidR="003D1D55" w:rsidRPr="000C013B" w:rsidRDefault="003D1D55" w:rsidP="06373C3D">
      <w:pPr>
        <w:numPr>
          <w:ilvl w:val="0"/>
          <w:numId w:val="26"/>
        </w:numPr>
        <w:rPr>
          <w:rFonts w:eastAsia="Calibri"/>
          <w:rPrChange w:id="52" w:author="Unknown" w16du:dateUtc="2025-06-02T16:41:00Z">
            <w:rPr>
              <w:rFonts w:ascii="Calibri" w:eastAsia="Calibri" w:hAnsi="Calibri" w:cs="Calibri"/>
              <w:szCs w:val="24"/>
            </w:rPr>
          </w:rPrChange>
        </w:rPr>
      </w:pPr>
      <w:r w:rsidRPr="06373C3D">
        <w:rPr>
          <w:rFonts w:eastAsia="Calibri"/>
          <w:b/>
          <w:bCs/>
        </w:rPr>
        <w:t>C24-29551:</w:t>
      </w:r>
      <w:r w:rsidRPr="06373C3D">
        <w:rPr>
          <w:rFonts w:eastAsia="Calibri"/>
        </w:rPr>
        <w:t xml:space="preserve"> ALPR was used to locate and arrest a domestic battery suspect who was also charged with DUI. </w:t>
      </w:r>
    </w:p>
    <w:p w14:paraId="624D8136" w14:textId="77777777" w:rsidR="003D1D55" w:rsidRPr="000C013B" w:rsidRDefault="003D1D55" w:rsidP="06373C3D">
      <w:pPr>
        <w:numPr>
          <w:ilvl w:val="0"/>
          <w:numId w:val="27"/>
        </w:numPr>
        <w:rPr>
          <w:rFonts w:eastAsia="Calibri"/>
          <w:rPrChange w:id="53" w:author="Unknown" w16du:dateUtc="2025-06-02T16:41:00Z">
            <w:rPr>
              <w:rFonts w:ascii="Calibri" w:eastAsia="Calibri" w:hAnsi="Calibri" w:cs="Calibri"/>
              <w:szCs w:val="24"/>
            </w:rPr>
          </w:rPrChange>
        </w:rPr>
      </w:pPr>
      <w:r w:rsidRPr="06373C3D">
        <w:rPr>
          <w:rFonts w:eastAsia="Calibri"/>
          <w:b/>
          <w:bCs/>
        </w:rPr>
        <w:t>C24-30502:</w:t>
      </w:r>
      <w:r w:rsidRPr="06373C3D">
        <w:rPr>
          <w:rFonts w:eastAsia="Calibri"/>
        </w:rPr>
        <w:t xml:space="preserve"> A suspect in a retail theft was identified through ALPR. The stolen merchandise was recovered, and a passenger with an outstanding warrant was arrested. </w:t>
      </w:r>
    </w:p>
    <w:p w14:paraId="5262E47C" w14:textId="77777777" w:rsidR="003D1D55" w:rsidRPr="000C013B" w:rsidRDefault="003D1D55" w:rsidP="06373C3D">
      <w:pPr>
        <w:numPr>
          <w:ilvl w:val="0"/>
          <w:numId w:val="28"/>
        </w:numPr>
        <w:rPr>
          <w:rFonts w:eastAsia="Calibri"/>
          <w:rPrChange w:id="54" w:author="Unknown" w16du:dateUtc="2025-06-02T16:41:00Z">
            <w:rPr>
              <w:rFonts w:ascii="Calibri" w:eastAsia="Calibri" w:hAnsi="Calibri" w:cs="Calibri"/>
              <w:szCs w:val="24"/>
            </w:rPr>
          </w:rPrChange>
        </w:rPr>
      </w:pPr>
      <w:r w:rsidRPr="06373C3D">
        <w:rPr>
          <w:rFonts w:eastAsia="Calibri"/>
          <w:b/>
          <w:bCs/>
        </w:rPr>
        <w:t>C24-33679:</w:t>
      </w:r>
      <w:r w:rsidRPr="06373C3D">
        <w:rPr>
          <w:rFonts w:eastAsia="Calibri"/>
        </w:rPr>
        <w:t xml:space="preserve"> A suspect in an aggravated battery and criminal sexual assault was identified using ALPR. Coordination with another agency and a subsequent confession resulted in the arrest. </w:t>
      </w:r>
    </w:p>
    <w:p w14:paraId="36E44A28" w14:textId="77777777" w:rsidR="003D1D55" w:rsidRPr="000C013B" w:rsidRDefault="003D1D55" w:rsidP="06373C3D">
      <w:pPr>
        <w:numPr>
          <w:ilvl w:val="0"/>
          <w:numId w:val="29"/>
        </w:numPr>
        <w:rPr>
          <w:rFonts w:eastAsia="Calibri"/>
          <w:rPrChange w:id="55" w:author="Unknown" w16du:dateUtc="2025-06-02T16:41:00Z">
            <w:rPr>
              <w:rFonts w:ascii="Calibri" w:eastAsia="Calibri" w:hAnsi="Calibri" w:cs="Calibri"/>
              <w:szCs w:val="24"/>
            </w:rPr>
          </w:rPrChange>
        </w:rPr>
      </w:pPr>
      <w:r w:rsidRPr="06373C3D">
        <w:rPr>
          <w:rFonts w:eastAsia="Calibri"/>
          <w:b/>
          <w:bCs/>
        </w:rPr>
        <w:t>C24-34316:</w:t>
      </w:r>
      <w:r w:rsidRPr="06373C3D">
        <w:rPr>
          <w:rFonts w:eastAsia="Calibri"/>
        </w:rPr>
        <w:t xml:space="preserve"> Officers investigating retail theft suspects used ALPR to locate a vehicle. The suspect resisted and was tackled twice during arrest. A firearm was recovered from the vehicle. </w:t>
      </w:r>
    </w:p>
    <w:p w14:paraId="6EFDA397" w14:textId="77777777" w:rsidR="003D1D55" w:rsidRPr="000C013B" w:rsidRDefault="003D1D55" w:rsidP="06373C3D">
      <w:pPr>
        <w:numPr>
          <w:ilvl w:val="0"/>
          <w:numId w:val="30"/>
        </w:numPr>
        <w:rPr>
          <w:rFonts w:eastAsia="Calibri"/>
          <w:rPrChange w:id="56" w:author="Unknown" w16du:dateUtc="2025-06-02T16:41:00Z">
            <w:rPr>
              <w:rFonts w:ascii="Calibri" w:eastAsia="Calibri" w:hAnsi="Calibri" w:cs="Calibri"/>
              <w:szCs w:val="24"/>
            </w:rPr>
          </w:rPrChange>
        </w:rPr>
      </w:pPr>
      <w:r w:rsidRPr="06373C3D">
        <w:rPr>
          <w:rFonts w:eastAsia="Calibri"/>
          <w:b/>
          <w:bCs/>
        </w:rPr>
        <w:t>C24-35214:</w:t>
      </w:r>
      <w:r w:rsidRPr="06373C3D">
        <w:rPr>
          <w:rFonts w:eastAsia="Calibri"/>
        </w:rPr>
        <w:t xml:space="preserve"> ALPR technology facilitated the arrest of a suspect in an aggravated battery follow-up case. </w:t>
      </w:r>
    </w:p>
    <w:p w14:paraId="1379C780" w14:textId="77777777" w:rsidR="003D1D55" w:rsidRPr="000C013B" w:rsidRDefault="003D1D55" w:rsidP="06373C3D">
      <w:pPr>
        <w:numPr>
          <w:ilvl w:val="0"/>
          <w:numId w:val="31"/>
        </w:numPr>
        <w:rPr>
          <w:rFonts w:eastAsia="Calibri"/>
          <w:rPrChange w:id="57" w:author="Unknown" w16du:dateUtc="2025-06-02T16:41:00Z">
            <w:rPr>
              <w:rFonts w:ascii="Calibri" w:eastAsia="Calibri" w:hAnsi="Calibri" w:cs="Calibri"/>
              <w:szCs w:val="24"/>
            </w:rPr>
          </w:rPrChange>
        </w:rPr>
      </w:pPr>
      <w:r w:rsidRPr="06373C3D">
        <w:rPr>
          <w:rFonts w:eastAsia="Calibri"/>
          <w:b/>
          <w:bCs/>
        </w:rPr>
        <w:t>C24-35688:</w:t>
      </w:r>
      <w:r w:rsidRPr="06373C3D">
        <w:rPr>
          <w:rFonts w:eastAsia="Calibri"/>
        </w:rPr>
        <w:t xml:space="preserve"> A stolen vehicle was located through ALPR, and the suspect was arrested on scene as he exited the car. </w:t>
      </w:r>
    </w:p>
    <w:p w14:paraId="41E745DA" w14:textId="77777777" w:rsidR="003D1D55" w:rsidRPr="000C013B" w:rsidRDefault="003D1D55" w:rsidP="06373C3D">
      <w:pPr>
        <w:numPr>
          <w:ilvl w:val="0"/>
          <w:numId w:val="32"/>
        </w:numPr>
        <w:rPr>
          <w:rFonts w:eastAsia="Calibri"/>
          <w:rPrChange w:id="58" w:author="Unknown" w16du:dateUtc="2025-06-02T16:41:00Z">
            <w:rPr>
              <w:rFonts w:ascii="Calibri" w:eastAsia="Calibri" w:hAnsi="Calibri" w:cs="Calibri"/>
              <w:szCs w:val="24"/>
            </w:rPr>
          </w:rPrChange>
        </w:rPr>
      </w:pPr>
      <w:r w:rsidRPr="06373C3D">
        <w:rPr>
          <w:rFonts w:eastAsia="Calibri"/>
          <w:b/>
          <w:bCs/>
        </w:rPr>
        <w:t>C24-35915:</w:t>
      </w:r>
      <w:r w:rsidRPr="06373C3D">
        <w:rPr>
          <w:rFonts w:eastAsia="Calibri"/>
        </w:rPr>
        <w:t xml:space="preserve"> An aggravated domestic battery suspect was arrested after ALPR identified the vehicle and officers observed him driving. </w:t>
      </w:r>
    </w:p>
    <w:p w14:paraId="4DD879A0" w14:textId="7A4164AF" w:rsidR="558424EF" w:rsidRPr="000C013B" w:rsidRDefault="003D1D55" w:rsidP="06373C3D">
      <w:pPr>
        <w:numPr>
          <w:ilvl w:val="0"/>
          <w:numId w:val="33"/>
        </w:numPr>
        <w:rPr>
          <w:rFonts w:eastAsia="Calibri"/>
          <w:rPrChange w:id="59" w:author="Unknown" w16du:dateUtc="2025-06-02T16:41:00Z">
            <w:rPr>
              <w:rFonts w:ascii="Calibri" w:eastAsia="Calibri" w:hAnsi="Calibri" w:cs="Calibri"/>
              <w:szCs w:val="24"/>
            </w:rPr>
          </w:rPrChange>
        </w:rPr>
      </w:pPr>
      <w:r w:rsidRPr="06373C3D">
        <w:rPr>
          <w:rFonts w:eastAsia="Calibri"/>
          <w:b/>
          <w:bCs/>
        </w:rPr>
        <w:t>C24-36849:</w:t>
      </w:r>
      <w:r w:rsidRPr="06373C3D">
        <w:rPr>
          <w:rFonts w:eastAsia="Calibri"/>
        </w:rPr>
        <w:t xml:space="preserve"> Officers tracked a 12-hour-old ALPR hit to a stolen U-Haul that had been returned to a local location. </w:t>
      </w:r>
    </w:p>
    <w:p w14:paraId="683FEDA7" w14:textId="7761E858" w:rsidR="558424EF" w:rsidRPr="000C013B" w:rsidRDefault="558424EF" w:rsidP="06373C3D">
      <w:pPr>
        <w:rPr>
          <w:rFonts w:eastAsia="Calibri"/>
          <w:rPrChange w:id="60" w:author="Unknown" w16du:dateUtc="2025-06-02T16:41:00Z">
            <w:rPr>
              <w:rFonts w:ascii="Calibri" w:eastAsia="Calibri" w:hAnsi="Calibri" w:cs="Calibri"/>
              <w:sz w:val="20"/>
            </w:rPr>
          </w:rPrChange>
        </w:rPr>
      </w:pPr>
    </w:p>
    <w:p w14:paraId="09F7ACA6" w14:textId="4742323E" w:rsidR="06373C3D" w:rsidRDefault="06373C3D" w:rsidP="06373C3D">
      <w:pPr>
        <w:rPr>
          <w:rFonts w:eastAsia="Calibri"/>
          <w:rPrChange w:id="61" w:author="Unknown" w16du:dateUtc="2025-06-02T16:41:00Z">
            <w:rPr/>
          </w:rPrChange>
        </w:rPr>
      </w:pPr>
    </w:p>
    <w:p w14:paraId="6B0ACD4F" w14:textId="5628AEF3" w:rsidR="06373C3D" w:rsidRDefault="06373C3D" w:rsidP="06373C3D">
      <w:pPr>
        <w:rPr>
          <w:rFonts w:eastAsia="Calibri"/>
          <w:rPrChange w:id="62" w:author="Unknown" w16du:dateUtc="2025-06-02T16:41:00Z">
            <w:rPr/>
          </w:rPrChange>
        </w:rPr>
      </w:pPr>
    </w:p>
    <w:p w14:paraId="6D9D946C" w14:textId="56074207" w:rsidR="06373C3D" w:rsidRDefault="06373C3D" w:rsidP="06373C3D">
      <w:pPr>
        <w:rPr>
          <w:rFonts w:eastAsia="Calibri"/>
          <w:rPrChange w:id="63" w:author="Unknown" w16du:dateUtc="2025-06-02T16:41:00Z">
            <w:rPr/>
          </w:rPrChange>
        </w:rPr>
      </w:pPr>
    </w:p>
    <w:p w14:paraId="6445C621" w14:textId="280962F3" w:rsidR="06373C3D" w:rsidRDefault="06373C3D" w:rsidP="06373C3D">
      <w:pPr>
        <w:rPr>
          <w:rFonts w:eastAsia="Calibri"/>
          <w:rPrChange w:id="64" w:author="Unknown" w16du:dateUtc="2025-06-02T16:41:00Z">
            <w:rPr/>
          </w:rPrChange>
        </w:rPr>
      </w:pPr>
    </w:p>
    <w:p w14:paraId="63B35E5B" w14:textId="7FD8EA07" w:rsidR="003F7B8B" w:rsidRPr="000C013B" w:rsidRDefault="003F7B8B" w:rsidP="003F7B8B">
      <w:pPr>
        <w:rPr>
          <w:rFonts w:eastAsia="Calibri"/>
          <w:b/>
          <w:szCs w:val="24"/>
        </w:rPr>
      </w:pPr>
      <w:r w:rsidRPr="000C013B">
        <w:rPr>
          <w:rFonts w:eastAsia="Calibri"/>
          <w:b/>
          <w:szCs w:val="24"/>
        </w:rPr>
        <w:t>Conclusions</w:t>
      </w:r>
      <w:r w:rsidR="00DB5AD3" w:rsidRPr="000C013B">
        <w:rPr>
          <w:rFonts w:eastAsia="Calibri"/>
          <w:b/>
          <w:szCs w:val="24"/>
        </w:rPr>
        <w:t xml:space="preserve"> for This Reporting Period</w:t>
      </w:r>
    </w:p>
    <w:p w14:paraId="58ED33A8" w14:textId="35806B7E" w:rsidR="558424EF" w:rsidRPr="003F7B8B" w:rsidRDefault="003F7B8B" w:rsidP="003F7B8B">
      <w:pPr>
        <w:rPr>
          <w:rFonts w:eastAsia="Calibri"/>
          <w:rPrChange w:id="65" w:author="Unknown" w16du:dateUtc="2025-06-02T16:15:00Z">
            <w:rPr>
              <w:rFonts w:ascii="Calibri" w:eastAsia="Calibri" w:hAnsi="Calibri" w:cs="Calibri"/>
              <w:sz w:val="20"/>
            </w:rPr>
          </w:rPrChange>
        </w:rPr>
      </w:pPr>
      <w:r w:rsidRPr="06373C3D">
        <w:rPr>
          <w:rFonts w:eastAsia="Calibri"/>
        </w:rPr>
        <w:t xml:space="preserve">For the period of July 1, 2024, to December 31, 2024, the Champaign Police Department utilized ALPRs within policy and to the betterment of our community’s safety. Policies </w:t>
      </w:r>
      <w:r w:rsidR="00A227CB" w:rsidRPr="06373C3D">
        <w:rPr>
          <w:rFonts w:eastAsia="Calibri"/>
        </w:rPr>
        <w:t xml:space="preserve">and expectations </w:t>
      </w:r>
      <w:r w:rsidR="00E42862" w:rsidRPr="06373C3D">
        <w:rPr>
          <w:rFonts w:eastAsia="Calibri"/>
        </w:rPr>
        <w:t>for</w:t>
      </w:r>
      <w:r w:rsidR="00BF392A" w:rsidRPr="06373C3D">
        <w:rPr>
          <w:rFonts w:eastAsia="Calibri"/>
        </w:rPr>
        <w:t xml:space="preserve"> </w:t>
      </w:r>
      <w:r w:rsidR="00092E90" w:rsidRPr="06373C3D">
        <w:rPr>
          <w:rFonts w:eastAsia="Calibri"/>
        </w:rPr>
        <w:t xml:space="preserve">personnel </w:t>
      </w:r>
      <w:r w:rsidR="00BF392A" w:rsidRPr="06373C3D">
        <w:rPr>
          <w:rFonts w:eastAsia="Calibri"/>
        </w:rPr>
        <w:t>were effective</w:t>
      </w:r>
      <w:r w:rsidR="00C76E18" w:rsidRPr="06373C3D">
        <w:rPr>
          <w:rFonts w:eastAsia="Calibri"/>
        </w:rPr>
        <w:t xml:space="preserve"> </w:t>
      </w:r>
      <w:r w:rsidR="00A227CB" w:rsidRPr="06373C3D">
        <w:rPr>
          <w:rFonts w:eastAsia="Calibri"/>
        </w:rPr>
        <w:t>in</w:t>
      </w:r>
      <w:r w:rsidR="00C76E18" w:rsidRPr="06373C3D">
        <w:rPr>
          <w:rFonts w:eastAsia="Calibri"/>
        </w:rPr>
        <w:t xml:space="preserve"> ensuring that </w:t>
      </w:r>
      <w:r w:rsidR="00A227CB" w:rsidRPr="06373C3D">
        <w:rPr>
          <w:rFonts w:eastAsia="Calibri"/>
        </w:rPr>
        <w:t xml:space="preserve">the </w:t>
      </w:r>
      <w:r w:rsidR="00534E8E" w:rsidRPr="06373C3D">
        <w:rPr>
          <w:rFonts w:eastAsia="Calibri"/>
        </w:rPr>
        <w:t xml:space="preserve">use of this powerful tool was </w:t>
      </w:r>
      <w:r w:rsidR="00B34F3A" w:rsidRPr="06373C3D">
        <w:rPr>
          <w:rFonts w:eastAsia="Calibri"/>
        </w:rPr>
        <w:t>app</w:t>
      </w:r>
      <w:r w:rsidR="00DB5AD3" w:rsidRPr="06373C3D">
        <w:rPr>
          <w:rFonts w:eastAsia="Calibri"/>
        </w:rPr>
        <w:t>ropriate, weighing the needs of the community against the privacy of individuals using the roads.</w:t>
      </w:r>
    </w:p>
    <w:sectPr w:rsidR="558424EF" w:rsidRPr="003F7B8B" w:rsidSect="00322BD9">
      <w:pgSz w:w="12240" w:h="15840"/>
      <w:pgMar w:top="720" w:right="1728"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ACF"/>
    <w:multiLevelType w:val="multilevel"/>
    <w:tmpl w:val="55BA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F0F95"/>
    <w:multiLevelType w:val="hybridMultilevel"/>
    <w:tmpl w:val="FB86FF22"/>
    <w:lvl w:ilvl="0" w:tplc="83444FC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C65956"/>
    <w:multiLevelType w:val="hybridMultilevel"/>
    <w:tmpl w:val="12DE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F67BE"/>
    <w:multiLevelType w:val="multilevel"/>
    <w:tmpl w:val="56F0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954F1"/>
    <w:multiLevelType w:val="hybridMultilevel"/>
    <w:tmpl w:val="ED86BC9E"/>
    <w:lvl w:ilvl="0" w:tplc="0409000B">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15:restartNumberingAfterBreak="0">
    <w:nsid w:val="147800FD"/>
    <w:multiLevelType w:val="multilevel"/>
    <w:tmpl w:val="3A7C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C2509"/>
    <w:multiLevelType w:val="hybridMultilevel"/>
    <w:tmpl w:val="52004E60"/>
    <w:lvl w:ilvl="0" w:tplc="DC5EBCE8">
      <w:start w:val="1"/>
      <w:numFmt w:val="decimal"/>
      <w:lvlText w:val="%1."/>
      <w:lvlJc w:val="left"/>
      <w:pPr>
        <w:tabs>
          <w:tab w:val="num" w:pos="1440"/>
        </w:tabs>
        <w:ind w:left="1440" w:hanging="360"/>
      </w:pPr>
    </w:lvl>
    <w:lvl w:ilvl="1" w:tplc="839C8108" w:tentative="1">
      <w:start w:val="1"/>
      <w:numFmt w:val="bullet"/>
      <w:lvlText w:val="o"/>
      <w:lvlJc w:val="left"/>
      <w:pPr>
        <w:tabs>
          <w:tab w:val="num" w:pos="2160"/>
        </w:tabs>
        <w:ind w:left="2160" w:hanging="360"/>
      </w:pPr>
      <w:rPr>
        <w:rFonts w:ascii="Courier New" w:hAnsi="Courier New" w:hint="default"/>
      </w:rPr>
    </w:lvl>
    <w:lvl w:ilvl="2" w:tplc="8856AC94" w:tentative="1">
      <w:start w:val="1"/>
      <w:numFmt w:val="bullet"/>
      <w:lvlText w:val=""/>
      <w:lvlJc w:val="left"/>
      <w:pPr>
        <w:tabs>
          <w:tab w:val="num" w:pos="2880"/>
        </w:tabs>
        <w:ind w:left="2880" w:hanging="360"/>
      </w:pPr>
      <w:rPr>
        <w:rFonts w:ascii="Wingdings" w:hAnsi="Wingdings" w:hint="default"/>
      </w:rPr>
    </w:lvl>
    <w:lvl w:ilvl="3" w:tplc="4E569CF6" w:tentative="1">
      <w:start w:val="1"/>
      <w:numFmt w:val="bullet"/>
      <w:lvlText w:val=""/>
      <w:lvlJc w:val="left"/>
      <w:pPr>
        <w:tabs>
          <w:tab w:val="num" w:pos="3600"/>
        </w:tabs>
        <w:ind w:left="3600" w:hanging="360"/>
      </w:pPr>
      <w:rPr>
        <w:rFonts w:ascii="Symbol" w:hAnsi="Symbol" w:hint="default"/>
      </w:rPr>
    </w:lvl>
    <w:lvl w:ilvl="4" w:tplc="205A63CE" w:tentative="1">
      <w:start w:val="1"/>
      <w:numFmt w:val="bullet"/>
      <w:lvlText w:val="o"/>
      <w:lvlJc w:val="left"/>
      <w:pPr>
        <w:tabs>
          <w:tab w:val="num" w:pos="4320"/>
        </w:tabs>
        <w:ind w:left="4320" w:hanging="360"/>
      </w:pPr>
      <w:rPr>
        <w:rFonts w:ascii="Courier New" w:hAnsi="Courier New" w:hint="default"/>
      </w:rPr>
    </w:lvl>
    <w:lvl w:ilvl="5" w:tplc="651A0556" w:tentative="1">
      <w:start w:val="1"/>
      <w:numFmt w:val="bullet"/>
      <w:lvlText w:val=""/>
      <w:lvlJc w:val="left"/>
      <w:pPr>
        <w:tabs>
          <w:tab w:val="num" w:pos="5040"/>
        </w:tabs>
        <w:ind w:left="5040" w:hanging="360"/>
      </w:pPr>
      <w:rPr>
        <w:rFonts w:ascii="Wingdings" w:hAnsi="Wingdings" w:hint="default"/>
      </w:rPr>
    </w:lvl>
    <w:lvl w:ilvl="6" w:tplc="016CD258" w:tentative="1">
      <w:start w:val="1"/>
      <w:numFmt w:val="bullet"/>
      <w:lvlText w:val=""/>
      <w:lvlJc w:val="left"/>
      <w:pPr>
        <w:tabs>
          <w:tab w:val="num" w:pos="5760"/>
        </w:tabs>
        <w:ind w:left="5760" w:hanging="360"/>
      </w:pPr>
      <w:rPr>
        <w:rFonts w:ascii="Symbol" w:hAnsi="Symbol" w:hint="default"/>
      </w:rPr>
    </w:lvl>
    <w:lvl w:ilvl="7" w:tplc="094272CA" w:tentative="1">
      <w:start w:val="1"/>
      <w:numFmt w:val="bullet"/>
      <w:lvlText w:val="o"/>
      <w:lvlJc w:val="left"/>
      <w:pPr>
        <w:tabs>
          <w:tab w:val="num" w:pos="6480"/>
        </w:tabs>
        <w:ind w:left="6480" w:hanging="360"/>
      </w:pPr>
      <w:rPr>
        <w:rFonts w:ascii="Courier New" w:hAnsi="Courier New" w:hint="default"/>
      </w:rPr>
    </w:lvl>
    <w:lvl w:ilvl="8" w:tplc="27425DC8"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B0A12F3"/>
    <w:multiLevelType w:val="hybridMultilevel"/>
    <w:tmpl w:val="65E68C5A"/>
    <w:lvl w:ilvl="0" w:tplc="1A2A4434">
      <w:start w:val="1"/>
      <w:numFmt w:val="bullet"/>
      <w:lvlText w:val=""/>
      <w:lvlJc w:val="left"/>
      <w:pPr>
        <w:tabs>
          <w:tab w:val="num" w:pos="1440"/>
        </w:tabs>
        <w:ind w:left="1440" w:hanging="360"/>
      </w:pPr>
      <w:rPr>
        <w:rFonts w:ascii="Symbol" w:hAnsi="Symbol" w:hint="default"/>
      </w:rPr>
    </w:lvl>
    <w:lvl w:ilvl="1" w:tplc="ECCAC7F0" w:tentative="1">
      <w:start w:val="1"/>
      <w:numFmt w:val="bullet"/>
      <w:lvlText w:val="o"/>
      <w:lvlJc w:val="left"/>
      <w:pPr>
        <w:tabs>
          <w:tab w:val="num" w:pos="2160"/>
        </w:tabs>
        <w:ind w:left="2160" w:hanging="360"/>
      </w:pPr>
      <w:rPr>
        <w:rFonts w:ascii="Courier New" w:hAnsi="Courier New" w:hint="default"/>
      </w:rPr>
    </w:lvl>
    <w:lvl w:ilvl="2" w:tplc="EF8EA904" w:tentative="1">
      <w:start w:val="1"/>
      <w:numFmt w:val="bullet"/>
      <w:lvlText w:val=""/>
      <w:lvlJc w:val="left"/>
      <w:pPr>
        <w:tabs>
          <w:tab w:val="num" w:pos="2880"/>
        </w:tabs>
        <w:ind w:left="2880" w:hanging="360"/>
      </w:pPr>
      <w:rPr>
        <w:rFonts w:ascii="Wingdings" w:hAnsi="Wingdings" w:hint="default"/>
      </w:rPr>
    </w:lvl>
    <w:lvl w:ilvl="3" w:tplc="ADDC72EC" w:tentative="1">
      <w:start w:val="1"/>
      <w:numFmt w:val="bullet"/>
      <w:lvlText w:val=""/>
      <w:lvlJc w:val="left"/>
      <w:pPr>
        <w:tabs>
          <w:tab w:val="num" w:pos="3600"/>
        </w:tabs>
        <w:ind w:left="3600" w:hanging="360"/>
      </w:pPr>
      <w:rPr>
        <w:rFonts w:ascii="Symbol" w:hAnsi="Symbol" w:hint="default"/>
      </w:rPr>
    </w:lvl>
    <w:lvl w:ilvl="4" w:tplc="568A7090" w:tentative="1">
      <w:start w:val="1"/>
      <w:numFmt w:val="bullet"/>
      <w:lvlText w:val="o"/>
      <w:lvlJc w:val="left"/>
      <w:pPr>
        <w:tabs>
          <w:tab w:val="num" w:pos="4320"/>
        </w:tabs>
        <w:ind w:left="4320" w:hanging="360"/>
      </w:pPr>
      <w:rPr>
        <w:rFonts w:ascii="Courier New" w:hAnsi="Courier New" w:hint="default"/>
      </w:rPr>
    </w:lvl>
    <w:lvl w:ilvl="5" w:tplc="D2A0FAAC" w:tentative="1">
      <w:start w:val="1"/>
      <w:numFmt w:val="bullet"/>
      <w:lvlText w:val=""/>
      <w:lvlJc w:val="left"/>
      <w:pPr>
        <w:tabs>
          <w:tab w:val="num" w:pos="5040"/>
        </w:tabs>
        <w:ind w:left="5040" w:hanging="360"/>
      </w:pPr>
      <w:rPr>
        <w:rFonts w:ascii="Wingdings" w:hAnsi="Wingdings" w:hint="default"/>
      </w:rPr>
    </w:lvl>
    <w:lvl w:ilvl="6" w:tplc="42726F22" w:tentative="1">
      <w:start w:val="1"/>
      <w:numFmt w:val="bullet"/>
      <w:lvlText w:val=""/>
      <w:lvlJc w:val="left"/>
      <w:pPr>
        <w:tabs>
          <w:tab w:val="num" w:pos="5760"/>
        </w:tabs>
        <w:ind w:left="5760" w:hanging="360"/>
      </w:pPr>
      <w:rPr>
        <w:rFonts w:ascii="Symbol" w:hAnsi="Symbol" w:hint="default"/>
      </w:rPr>
    </w:lvl>
    <w:lvl w:ilvl="7" w:tplc="E7BE2C3C" w:tentative="1">
      <w:start w:val="1"/>
      <w:numFmt w:val="bullet"/>
      <w:lvlText w:val="o"/>
      <w:lvlJc w:val="left"/>
      <w:pPr>
        <w:tabs>
          <w:tab w:val="num" w:pos="6480"/>
        </w:tabs>
        <w:ind w:left="6480" w:hanging="360"/>
      </w:pPr>
      <w:rPr>
        <w:rFonts w:ascii="Courier New" w:hAnsi="Courier New" w:hint="default"/>
      </w:rPr>
    </w:lvl>
    <w:lvl w:ilvl="8" w:tplc="50367668"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5DC1B18"/>
    <w:multiLevelType w:val="hybridMultilevel"/>
    <w:tmpl w:val="B97AF908"/>
    <w:lvl w:ilvl="0" w:tplc="5ED4587A">
      <w:start w:val="1"/>
      <w:numFmt w:val="bullet"/>
      <w:lvlText w:val=""/>
      <w:lvlJc w:val="left"/>
      <w:pPr>
        <w:ind w:left="630" w:hanging="360"/>
      </w:pPr>
      <w:rPr>
        <w:rFonts w:ascii="Wingdings" w:hAnsi="Wingdings" w:hint="default"/>
        <w:b/>
        <w:color w:val="FF000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7663D83"/>
    <w:multiLevelType w:val="multilevel"/>
    <w:tmpl w:val="FE1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114CF"/>
    <w:multiLevelType w:val="multilevel"/>
    <w:tmpl w:val="0D20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B8492B"/>
    <w:multiLevelType w:val="multilevel"/>
    <w:tmpl w:val="73B6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887ED6"/>
    <w:multiLevelType w:val="hybridMultilevel"/>
    <w:tmpl w:val="623E4260"/>
    <w:lvl w:ilvl="0" w:tplc="D0304D96">
      <w:start w:val="1"/>
      <w:numFmt w:val="bullet"/>
      <w:lvlText w:val=""/>
      <w:lvlJc w:val="left"/>
      <w:pPr>
        <w:ind w:left="720" w:hanging="360"/>
      </w:pPr>
      <w:rPr>
        <w:rFonts w:ascii="Wingdings" w:hAnsi="Wingdings"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A1DD8"/>
    <w:multiLevelType w:val="multilevel"/>
    <w:tmpl w:val="4E44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0C7B9E"/>
    <w:multiLevelType w:val="hybridMultilevel"/>
    <w:tmpl w:val="80E679DA"/>
    <w:lvl w:ilvl="0" w:tplc="35C29ACC">
      <w:start w:val="1"/>
      <w:numFmt w:val="bullet"/>
      <w:lvlText w:val=""/>
      <w:lvlJc w:val="left"/>
      <w:pPr>
        <w:tabs>
          <w:tab w:val="num" w:pos="1440"/>
        </w:tabs>
        <w:ind w:left="1440" w:hanging="360"/>
      </w:pPr>
      <w:rPr>
        <w:rFonts w:ascii="Symbol" w:hAnsi="Symbol" w:hint="default"/>
      </w:rPr>
    </w:lvl>
    <w:lvl w:ilvl="1" w:tplc="F10C2208" w:tentative="1">
      <w:start w:val="1"/>
      <w:numFmt w:val="bullet"/>
      <w:lvlText w:val="o"/>
      <w:lvlJc w:val="left"/>
      <w:pPr>
        <w:tabs>
          <w:tab w:val="num" w:pos="2160"/>
        </w:tabs>
        <w:ind w:left="2160" w:hanging="360"/>
      </w:pPr>
      <w:rPr>
        <w:rFonts w:ascii="Courier New" w:hAnsi="Courier New" w:hint="default"/>
      </w:rPr>
    </w:lvl>
    <w:lvl w:ilvl="2" w:tplc="DA5ECFE2" w:tentative="1">
      <w:start w:val="1"/>
      <w:numFmt w:val="bullet"/>
      <w:lvlText w:val=""/>
      <w:lvlJc w:val="left"/>
      <w:pPr>
        <w:tabs>
          <w:tab w:val="num" w:pos="2880"/>
        </w:tabs>
        <w:ind w:left="2880" w:hanging="360"/>
      </w:pPr>
      <w:rPr>
        <w:rFonts w:ascii="Wingdings" w:hAnsi="Wingdings" w:hint="default"/>
      </w:rPr>
    </w:lvl>
    <w:lvl w:ilvl="3" w:tplc="BE24F876" w:tentative="1">
      <w:start w:val="1"/>
      <w:numFmt w:val="bullet"/>
      <w:lvlText w:val=""/>
      <w:lvlJc w:val="left"/>
      <w:pPr>
        <w:tabs>
          <w:tab w:val="num" w:pos="3600"/>
        </w:tabs>
        <w:ind w:left="3600" w:hanging="360"/>
      </w:pPr>
      <w:rPr>
        <w:rFonts w:ascii="Symbol" w:hAnsi="Symbol" w:hint="default"/>
      </w:rPr>
    </w:lvl>
    <w:lvl w:ilvl="4" w:tplc="511AB0DC" w:tentative="1">
      <w:start w:val="1"/>
      <w:numFmt w:val="bullet"/>
      <w:lvlText w:val="o"/>
      <w:lvlJc w:val="left"/>
      <w:pPr>
        <w:tabs>
          <w:tab w:val="num" w:pos="4320"/>
        </w:tabs>
        <w:ind w:left="4320" w:hanging="360"/>
      </w:pPr>
      <w:rPr>
        <w:rFonts w:ascii="Courier New" w:hAnsi="Courier New" w:hint="default"/>
      </w:rPr>
    </w:lvl>
    <w:lvl w:ilvl="5" w:tplc="7B0E2ED8" w:tentative="1">
      <w:start w:val="1"/>
      <w:numFmt w:val="bullet"/>
      <w:lvlText w:val=""/>
      <w:lvlJc w:val="left"/>
      <w:pPr>
        <w:tabs>
          <w:tab w:val="num" w:pos="5040"/>
        </w:tabs>
        <w:ind w:left="5040" w:hanging="360"/>
      </w:pPr>
      <w:rPr>
        <w:rFonts w:ascii="Wingdings" w:hAnsi="Wingdings" w:hint="default"/>
      </w:rPr>
    </w:lvl>
    <w:lvl w:ilvl="6" w:tplc="5D109A74" w:tentative="1">
      <w:start w:val="1"/>
      <w:numFmt w:val="bullet"/>
      <w:lvlText w:val=""/>
      <w:lvlJc w:val="left"/>
      <w:pPr>
        <w:tabs>
          <w:tab w:val="num" w:pos="5760"/>
        </w:tabs>
        <w:ind w:left="5760" w:hanging="360"/>
      </w:pPr>
      <w:rPr>
        <w:rFonts w:ascii="Symbol" w:hAnsi="Symbol" w:hint="default"/>
      </w:rPr>
    </w:lvl>
    <w:lvl w:ilvl="7" w:tplc="052E06C6" w:tentative="1">
      <w:start w:val="1"/>
      <w:numFmt w:val="bullet"/>
      <w:lvlText w:val="o"/>
      <w:lvlJc w:val="left"/>
      <w:pPr>
        <w:tabs>
          <w:tab w:val="num" w:pos="6480"/>
        </w:tabs>
        <w:ind w:left="6480" w:hanging="360"/>
      </w:pPr>
      <w:rPr>
        <w:rFonts w:ascii="Courier New" w:hAnsi="Courier New" w:hint="default"/>
      </w:rPr>
    </w:lvl>
    <w:lvl w:ilvl="8" w:tplc="192ABC86"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2A9722B"/>
    <w:multiLevelType w:val="hybridMultilevel"/>
    <w:tmpl w:val="645EDBE4"/>
    <w:lvl w:ilvl="0" w:tplc="473AFB26">
      <w:start w:val="1"/>
      <w:numFmt w:val="bullet"/>
      <w:lvlText w:val=""/>
      <w:lvlJc w:val="left"/>
      <w:pPr>
        <w:tabs>
          <w:tab w:val="num" w:pos="1440"/>
        </w:tabs>
        <w:ind w:left="1440" w:hanging="360"/>
      </w:pPr>
      <w:rPr>
        <w:rFonts w:ascii="Symbol" w:hAnsi="Symbol" w:hint="default"/>
      </w:rPr>
    </w:lvl>
    <w:lvl w:ilvl="1" w:tplc="79146474" w:tentative="1">
      <w:start w:val="1"/>
      <w:numFmt w:val="bullet"/>
      <w:lvlText w:val="o"/>
      <w:lvlJc w:val="left"/>
      <w:pPr>
        <w:tabs>
          <w:tab w:val="num" w:pos="2160"/>
        </w:tabs>
        <w:ind w:left="2160" w:hanging="360"/>
      </w:pPr>
      <w:rPr>
        <w:rFonts w:ascii="Courier New" w:hAnsi="Courier New" w:hint="default"/>
      </w:rPr>
    </w:lvl>
    <w:lvl w:ilvl="2" w:tplc="0EB6BD58" w:tentative="1">
      <w:start w:val="1"/>
      <w:numFmt w:val="bullet"/>
      <w:lvlText w:val=""/>
      <w:lvlJc w:val="left"/>
      <w:pPr>
        <w:tabs>
          <w:tab w:val="num" w:pos="2880"/>
        </w:tabs>
        <w:ind w:left="2880" w:hanging="360"/>
      </w:pPr>
      <w:rPr>
        <w:rFonts w:ascii="Wingdings" w:hAnsi="Wingdings" w:hint="default"/>
      </w:rPr>
    </w:lvl>
    <w:lvl w:ilvl="3" w:tplc="8FAA1414" w:tentative="1">
      <w:start w:val="1"/>
      <w:numFmt w:val="bullet"/>
      <w:lvlText w:val=""/>
      <w:lvlJc w:val="left"/>
      <w:pPr>
        <w:tabs>
          <w:tab w:val="num" w:pos="3600"/>
        </w:tabs>
        <w:ind w:left="3600" w:hanging="360"/>
      </w:pPr>
      <w:rPr>
        <w:rFonts w:ascii="Symbol" w:hAnsi="Symbol" w:hint="default"/>
      </w:rPr>
    </w:lvl>
    <w:lvl w:ilvl="4" w:tplc="CA862C5C" w:tentative="1">
      <w:start w:val="1"/>
      <w:numFmt w:val="bullet"/>
      <w:lvlText w:val="o"/>
      <w:lvlJc w:val="left"/>
      <w:pPr>
        <w:tabs>
          <w:tab w:val="num" w:pos="4320"/>
        </w:tabs>
        <w:ind w:left="4320" w:hanging="360"/>
      </w:pPr>
      <w:rPr>
        <w:rFonts w:ascii="Courier New" w:hAnsi="Courier New" w:hint="default"/>
      </w:rPr>
    </w:lvl>
    <w:lvl w:ilvl="5" w:tplc="336ACDCA" w:tentative="1">
      <w:start w:val="1"/>
      <w:numFmt w:val="bullet"/>
      <w:lvlText w:val=""/>
      <w:lvlJc w:val="left"/>
      <w:pPr>
        <w:tabs>
          <w:tab w:val="num" w:pos="5040"/>
        </w:tabs>
        <w:ind w:left="5040" w:hanging="360"/>
      </w:pPr>
      <w:rPr>
        <w:rFonts w:ascii="Wingdings" w:hAnsi="Wingdings" w:hint="default"/>
      </w:rPr>
    </w:lvl>
    <w:lvl w:ilvl="6" w:tplc="4EE4EE38" w:tentative="1">
      <w:start w:val="1"/>
      <w:numFmt w:val="bullet"/>
      <w:lvlText w:val=""/>
      <w:lvlJc w:val="left"/>
      <w:pPr>
        <w:tabs>
          <w:tab w:val="num" w:pos="5760"/>
        </w:tabs>
        <w:ind w:left="5760" w:hanging="360"/>
      </w:pPr>
      <w:rPr>
        <w:rFonts w:ascii="Symbol" w:hAnsi="Symbol" w:hint="default"/>
      </w:rPr>
    </w:lvl>
    <w:lvl w:ilvl="7" w:tplc="725A5984" w:tentative="1">
      <w:start w:val="1"/>
      <w:numFmt w:val="bullet"/>
      <w:lvlText w:val="o"/>
      <w:lvlJc w:val="left"/>
      <w:pPr>
        <w:tabs>
          <w:tab w:val="num" w:pos="6480"/>
        </w:tabs>
        <w:ind w:left="6480" w:hanging="360"/>
      </w:pPr>
      <w:rPr>
        <w:rFonts w:ascii="Courier New" w:hAnsi="Courier New" w:hint="default"/>
      </w:rPr>
    </w:lvl>
    <w:lvl w:ilvl="8" w:tplc="9BD2738E"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ACF0AB4"/>
    <w:multiLevelType w:val="multilevel"/>
    <w:tmpl w:val="B1BC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342E7F"/>
    <w:multiLevelType w:val="hybridMultilevel"/>
    <w:tmpl w:val="FE743B2C"/>
    <w:lvl w:ilvl="0" w:tplc="515A76DA">
      <w:start w:val="1"/>
      <w:numFmt w:val="bullet"/>
      <w:lvlText w:val=""/>
      <w:lvlJc w:val="left"/>
      <w:pPr>
        <w:tabs>
          <w:tab w:val="num" w:pos="720"/>
        </w:tabs>
        <w:ind w:left="720" w:hanging="360"/>
      </w:pPr>
      <w:rPr>
        <w:rFonts w:ascii="Symbol" w:hAnsi="Symbol" w:hint="default"/>
      </w:rPr>
    </w:lvl>
    <w:lvl w:ilvl="1" w:tplc="2E7A6224" w:tentative="1">
      <w:start w:val="1"/>
      <w:numFmt w:val="bullet"/>
      <w:lvlText w:val="o"/>
      <w:lvlJc w:val="left"/>
      <w:pPr>
        <w:tabs>
          <w:tab w:val="num" w:pos="1440"/>
        </w:tabs>
        <w:ind w:left="1440" w:hanging="360"/>
      </w:pPr>
      <w:rPr>
        <w:rFonts w:ascii="Courier New" w:hAnsi="Courier New" w:hint="default"/>
      </w:rPr>
    </w:lvl>
    <w:lvl w:ilvl="2" w:tplc="7416D9BA" w:tentative="1">
      <w:start w:val="1"/>
      <w:numFmt w:val="bullet"/>
      <w:lvlText w:val=""/>
      <w:lvlJc w:val="left"/>
      <w:pPr>
        <w:tabs>
          <w:tab w:val="num" w:pos="2160"/>
        </w:tabs>
        <w:ind w:left="2160" w:hanging="360"/>
      </w:pPr>
      <w:rPr>
        <w:rFonts w:ascii="Wingdings" w:hAnsi="Wingdings" w:hint="default"/>
      </w:rPr>
    </w:lvl>
    <w:lvl w:ilvl="3" w:tplc="5328A164" w:tentative="1">
      <w:start w:val="1"/>
      <w:numFmt w:val="bullet"/>
      <w:lvlText w:val=""/>
      <w:lvlJc w:val="left"/>
      <w:pPr>
        <w:tabs>
          <w:tab w:val="num" w:pos="2880"/>
        </w:tabs>
        <w:ind w:left="2880" w:hanging="360"/>
      </w:pPr>
      <w:rPr>
        <w:rFonts w:ascii="Symbol" w:hAnsi="Symbol" w:hint="default"/>
      </w:rPr>
    </w:lvl>
    <w:lvl w:ilvl="4" w:tplc="F8DC967A" w:tentative="1">
      <w:start w:val="1"/>
      <w:numFmt w:val="bullet"/>
      <w:lvlText w:val="o"/>
      <w:lvlJc w:val="left"/>
      <w:pPr>
        <w:tabs>
          <w:tab w:val="num" w:pos="3600"/>
        </w:tabs>
        <w:ind w:left="3600" w:hanging="360"/>
      </w:pPr>
      <w:rPr>
        <w:rFonts w:ascii="Courier New" w:hAnsi="Courier New" w:hint="default"/>
      </w:rPr>
    </w:lvl>
    <w:lvl w:ilvl="5" w:tplc="5FFE2EE8" w:tentative="1">
      <w:start w:val="1"/>
      <w:numFmt w:val="bullet"/>
      <w:lvlText w:val=""/>
      <w:lvlJc w:val="left"/>
      <w:pPr>
        <w:tabs>
          <w:tab w:val="num" w:pos="4320"/>
        </w:tabs>
        <w:ind w:left="4320" w:hanging="360"/>
      </w:pPr>
      <w:rPr>
        <w:rFonts w:ascii="Wingdings" w:hAnsi="Wingdings" w:hint="default"/>
      </w:rPr>
    </w:lvl>
    <w:lvl w:ilvl="6" w:tplc="C4FA532E" w:tentative="1">
      <w:start w:val="1"/>
      <w:numFmt w:val="bullet"/>
      <w:lvlText w:val=""/>
      <w:lvlJc w:val="left"/>
      <w:pPr>
        <w:tabs>
          <w:tab w:val="num" w:pos="5040"/>
        </w:tabs>
        <w:ind w:left="5040" w:hanging="360"/>
      </w:pPr>
      <w:rPr>
        <w:rFonts w:ascii="Symbol" w:hAnsi="Symbol" w:hint="default"/>
      </w:rPr>
    </w:lvl>
    <w:lvl w:ilvl="7" w:tplc="80A22E4A" w:tentative="1">
      <w:start w:val="1"/>
      <w:numFmt w:val="bullet"/>
      <w:lvlText w:val="o"/>
      <w:lvlJc w:val="left"/>
      <w:pPr>
        <w:tabs>
          <w:tab w:val="num" w:pos="5760"/>
        </w:tabs>
        <w:ind w:left="5760" w:hanging="360"/>
      </w:pPr>
      <w:rPr>
        <w:rFonts w:ascii="Courier New" w:hAnsi="Courier New" w:hint="default"/>
      </w:rPr>
    </w:lvl>
    <w:lvl w:ilvl="8" w:tplc="51966ED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051DDA"/>
    <w:multiLevelType w:val="multilevel"/>
    <w:tmpl w:val="E402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433EC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DD4470"/>
    <w:multiLevelType w:val="multilevel"/>
    <w:tmpl w:val="8CCA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52423F"/>
    <w:multiLevelType w:val="multilevel"/>
    <w:tmpl w:val="5094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54346E"/>
    <w:multiLevelType w:val="hybridMultilevel"/>
    <w:tmpl w:val="52004E60"/>
    <w:lvl w:ilvl="0" w:tplc="708C2116">
      <w:start w:val="1"/>
      <w:numFmt w:val="bullet"/>
      <w:lvlText w:val=""/>
      <w:lvlJc w:val="left"/>
      <w:pPr>
        <w:tabs>
          <w:tab w:val="num" w:pos="1440"/>
        </w:tabs>
        <w:ind w:left="1440" w:hanging="360"/>
      </w:pPr>
      <w:rPr>
        <w:rFonts w:ascii="Symbol" w:hAnsi="Symbol" w:hint="default"/>
      </w:rPr>
    </w:lvl>
    <w:lvl w:ilvl="1" w:tplc="C7603204" w:tentative="1">
      <w:start w:val="1"/>
      <w:numFmt w:val="bullet"/>
      <w:lvlText w:val="o"/>
      <w:lvlJc w:val="left"/>
      <w:pPr>
        <w:tabs>
          <w:tab w:val="num" w:pos="2160"/>
        </w:tabs>
        <w:ind w:left="2160" w:hanging="360"/>
      </w:pPr>
      <w:rPr>
        <w:rFonts w:ascii="Courier New" w:hAnsi="Courier New" w:hint="default"/>
      </w:rPr>
    </w:lvl>
    <w:lvl w:ilvl="2" w:tplc="25905A88" w:tentative="1">
      <w:start w:val="1"/>
      <w:numFmt w:val="bullet"/>
      <w:lvlText w:val=""/>
      <w:lvlJc w:val="left"/>
      <w:pPr>
        <w:tabs>
          <w:tab w:val="num" w:pos="2880"/>
        </w:tabs>
        <w:ind w:left="2880" w:hanging="360"/>
      </w:pPr>
      <w:rPr>
        <w:rFonts w:ascii="Wingdings" w:hAnsi="Wingdings" w:hint="default"/>
      </w:rPr>
    </w:lvl>
    <w:lvl w:ilvl="3" w:tplc="8384EEB2" w:tentative="1">
      <w:start w:val="1"/>
      <w:numFmt w:val="bullet"/>
      <w:lvlText w:val=""/>
      <w:lvlJc w:val="left"/>
      <w:pPr>
        <w:tabs>
          <w:tab w:val="num" w:pos="3600"/>
        </w:tabs>
        <w:ind w:left="3600" w:hanging="360"/>
      </w:pPr>
      <w:rPr>
        <w:rFonts w:ascii="Symbol" w:hAnsi="Symbol" w:hint="default"/>
      </w:rPr>
    </w:lvl>
    <w:lvl w:ilvl="4" w:tplc="B54A448C" w:tentative="1">
      <w:start w:val="1"/>
      <w:numFmt w:val="bullet"/>
      <w:lvlText w:val="o"/>
      <w:lvlJc w:val="left"/>
      <w:pPr>
        <w:tabs>
          <w:tab w:val="num" w:pos="4320"/>
        </w:tabs>
        <w:ind w:left="4320" w:hanging="360"/>
      </w:pPr>
      <w:rPr>
        <w:rFonts w:ascii="Courier New" w:hAnsi="Courier New" w:hint="default"/>
      </w:rPr>
    </w:lvl>
    <w:lvl w:ilvl="5" w:tplc="FBCECA00" w:tentative="1">
      <w:start w:val="1"/>
      <w:numFmt w:val="bullet"/>
      <w:lvlText w:val=""/>
      <w:lvlJc w:val="left"/>
      <w:pPr>
        <w:tabs>
          <w:tab w:val="num" w:pos="5040"/>
        </w:tabs>
        <w:ind w:left="5040" w:hanging="360"/>
      </w:pPr>
      <w:rPr>
        <w:rFonts w:ascii="Wingdings" w:hAnsi="Wingdings" w:hint="default"/>
      </w:rPr>
    </w:lvl>
    <w:lvl w:ilvl="6" w:tplc="04663428" w:tentative="1">
      <w:start w:val="1"/>
      <w:numFmt w:val="bullet"/>
      <w:lvlText w:val=""/>
      <w:lvlJc w:val="left"/>
      <w:pPr>
        <w:tabs>
          <w:tab w:val="num" w:pos="5760"/>
        </w:tabs>
        <w:ind w:left="5760" w:hanging="360"/>
      </w:pPr>
      <w:rPr>
        <w:rFonts w:ascii="Symbol" w:hAnsi="Symbol" w:hint="default"/>
      </w:rPr>
    </w:lvl>
    <w:lvl w:ilvl="7" w:tplc="4AC4CA14" w:tentative="1">
      <w:start w:val="1"/>
      <w:numFmt w:val="bullet"/>
      <w:lvlText w:val="o"/>
      <w:lvlJc w:val="left"/>
      <w:pPr>
        <w:tabs>
          <w:tab w:val="num" w:pos="6480"/>
        </w:tabs>
        <w:ind w:left="6480" w:hanging="360"/>
      </w:pPr>
      <w:rPr>
        <w:rFonts w:ascii="Courier New" w:hAnsi="Courier New" w:hint="default"/>
      </w:rPr>
    </w:lvl>
    <w:lvl w:ilvl="8" w:tplc="EDF42C0C"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9C2072E"/>
    <w:multiLevelType w:val="multilevel"/>
    <w:tmpl w:val="5F3C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BE03F7"/>
    <w:multiLevelType w:val="multilevel"/>
    <w:tmpl w:val="9F9E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230B74"/>
    <w:multiLevelType w:val="multilevel"/>
    <w:tmpl w:val="1080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675EE7"/>
    <w:multiLevelType w:val="hybridMultilevel"/>
    <w:tmpl w:val="510E0A2C"/>
    <w:lvl w:ilvl="0" w:tplc="98465110">
      <w:start w:val="1"/>
      <w:numFmt w:val="bullet"/>
      <w:lvlText w:val=""/>
      <w:lvlJc w:val="left"/>
      <w:pPr>
        <w:ind w:left="720" w:hanging="360"/>
      </w:pPr>
      <w:rPr>
        <w:rFonts w:ascii="Wingdings" w:hAnsi="Wingdings"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826DB8"/>
    <w:multiLevelType w:val="hybridMultilevel"/>
    <w:tmpl w:val="E34A1EB8"/>
    <w:lvl w:ilvl="0" w:tplc="3EACDC72">
      <w:start w:val="1"/>
      <w:numFmt w:val="bullet"/>
      <w:lvlText w:val=""/>
      <w:lvlJc w:val="left"/>
      <w:pPr>
        <w:tabs>
          <w:tab w:val="num" w:pos="1440"/>
        </w:tabs>
        <w:ind w:left="1440" w:hanging="360"/>
      </w:pPr>
      <w:rPr>
        <w:rFonts w:ascii="Symbol" w:hAnsi="Symbol" w:hint="default"/>
      </w:rPr>
    </w:lvl>
    <w:lvl w:ilvl="1" w:tplc="8166C9AC" w:tentative="1">
      <w:start w:val="1"/>
      <w:numFmt w:val="bullet"/>
      <w:lvlText w:val="o"/>
      <w:lvlJc w:val="left"/>
      <w:pPr>
        <w:tabs>
          <w:tab w:val="num" w:pos="2160"/>
        </w:tabs>
        <w:ind w:left="2160" w:hanging="360"/>
      </w:pPr>
      <w:rPr>
        <w:rFonts w:ascii="Courier New" w:hAnsi="Courier New" w:hint="default"/>
      </w:rPr>
    </w:lvl>
    <w:lvl w:ilvl="2" w:tplc="6DE42DA4" w:tentative="1">
      <w:start w:val="1"/>
      <w:numFmt w:val="bullet"/>
      <w:lvlText w:val=""/>
      <w:lvlJc w:val="left"/>
      <w:pPr>
        <w:tabs>
          <w:tab w:val="num" w:pos="2880"/>
        </w:tabs>
        <w:ind w:left="2880" w:hanging="360"/>
      </w:pPr>
      <w:rPr>
        <w:rFonts w:ascii="Wingdings" w:hAnsi="Wingdings" w:hint="default"/>
      </w:rPr>
    </w:lvl>
    <w:lvl w:ilvl="3" w:tplc="772E83C2" w:tentative="1">
      <w:start w:val="1"/>
      <w:numFmt w:val="bullet"/>
      <w:lvlText w:val=""/>
      <w:lvlJc w:val="left"/>
      <w:pPr>
        <w:tabs>
          <w:tab w:val="num" w:pos="3600"/>
        </w:tabs>
        <w:ind w:left="3600" w:hanging="360"/>
      </w:pPr>
      <w:rPr>
        <w:rFonts w:ascii="Symbol" w:hAnsi="Symbol" w:hint="default"/>
      </w:rPr>
    </w:lvl>
    <w:lvl w:ilvl="4" w:tplc="331C47E6" w:tentative="1">
      <w:start w:val="1"/>
      <w:numFmt w:val="bullet"/>
      <w:lvlText w:val="o"/>
      <w:lvlJc w:val="left"/>
      <w:pPr>
        <w:tabs>
          <w:tab w:val="num" w:pos="4320"/>
        </w:tabs>
        <w:ind w:left="4320" w:hanging="360"/>
      </w:pPr>
      <w:rPr>
        <w:rFonts w:ascii="Courier New" w:hAnsi="Courier New" w:hint="default"/>
      </w:rPr>
    </w:lvl>
    <w:lvl w:ilvl="5" w:tplc="BDDE7948" w:tentative="1">
      <w:start w:val="1"/>
      <w:numFmt w:val="bullet"/>
      <w:lvlText w:val=""/>
      <w:lvlJc w:val="left"/>
      <w:pPr>
        <w:tabs>
          <w:tab w:val="num" w:pos="5040"/>
        </w:tabs>
        <w:ind w:left="5040" w:hanging="360"/>
      </w:pPr>
      <w:rPr>
        <w:rFonts w:ascii="Wingdings" w:hAnsi="Wingdings" w:hint="default"/>
      </w:rPr>
    </w:lvl>
    <w:lvl w:ilvl="6" w:tplc="661E2CA8" w:tentative="1">
      <w:start w:val="1"/>
      <w:numFmt w:val="bullet"/>
      <w:lvlText w:val=""/>
      <w:lvlJc w:val="left"/>
      <w:pPr>
        <w:tabs>
          <w:tab w:val="num" w:pos="5760"/>
        </w:tabs>
        <w:ind w:left="5760" w:hanging="360"/>
      </w:pPr>
      <w:rPr>
        <w:rFonts w:ascii="Symbol" w:hAnsi="Symbol" w:hint="default"/>
      </w:rPr>
    </w:lvl>
    <w:lvl w:ilvl="7" w:tplc="8FAA0F10" w:tentative="1">
      <w:start w:val="1"/>
      <w:numFmt w:val="bullet"/>
      <w:lvlText w:val="o"/>
      <w:lvlJc w:val="left"/>
      <w:pPr>
        <w:tabs>
          <w:tab w:val="num" w:pos="6480"/>
        </w:tabs>
        <w:ind w:left="6480" w:hanging="360"/>
      </w:pPr>
      <w:rPr>
        <w:rFonts w:ascii="Courier New" w:hAnsi="Courier New" w:hint="default"/>
      </w:rPr>
    </w:lvl>
    <w:lvl w:ilvl="8" w:tplc="1C065DFA"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66C61B9"/>
    <w:multiLevelType w:val="multilevel"/>
    <w:tmpl w:val="6040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72576A"/>
    <w:multiLevelType w:val="hybridMultilevel"/>
    <w:tmpl w:val="7BBC6B08"/>
    <w:lvl w:ilvl="0" w:tplc="849CD038">
      <w:start w:val="1"/>
      <w:numFmt w:val="bullet"/>
      <w:lvlText w:val=""/>
      <w:lvlJc w:val="left"/>
      <w:pPr>
        <w:ind w:left="720" w:hanging="360"/>
      </w:pPr>
      <w:rPr>
        <w:rFonts w:ascii="Wingdings" w:hAnsi="Wingdings"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71759"/>
    <w:multiLevelType w:val="hybridMultilevel"/>
    <w:tmpl w:val="DCCC0B5C"/>
    <w:lvl w:ilvl="0" w:tplc="4AB6882A">
      <w:start w:val="1"/>
      <w:numFmt w:val="bullet"/>
      <w:lvlText w:val=""/>
      <w:lvlJc w:val="left"/>
      <w:pPr>
        <w:ind w:left="540" w:hanging="360"/>
      </w:pPr>
      <w:rPr>
        <w:rFonts w:ascii="Wingdings" w:hAnsi="Wingdings" w:hint="default"/>
        <w:b/>
        <w:color w:val="FF000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15:restartNumberingAfterBreak="0">
    <w:nsid w:val="7DBF6B6D"/>
    <w:multiLevelType w:val="multilevel"/>
    <w:tmpl w:val="00EA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2057EE"/>
    <w:multiLevelType w:val="multilevel"/>
    <w:tmpl w:val="F8E2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9252A5"/>
    <w:multiLevelType w:val="multilevel"/>
    <w:tmpl w:val="AD2E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E847AC"/>
    <w:multiLevelType w:val="hybridMultilevel"/>
    <w:tmpl w:val="52004E60"/>
    <w:lvl w:ilvl="0" w:tplc="13AE4C92">
      <w:start w:val="1"/>
      <w:numFmt w:val="bullet"/>
      <w:lvlText w:val=""/>
      <w:lvlJc w:val="left"/>
      <w:pPr>
        <w:tabs>
          <w:tab w:val="num" w:pos="1440"/>
        </w:tabs>
        <w:ind w:left="1440" w:hanging="360"/>
      </w:pPr>
      <w:rPr>
        <w:rFonts w:ascii="Symbol" w:hAnsi="Symbol" w:hint="default"/>
      </w:rPr>
    </w:lvl>
    <w:lvl w:ilvl="1" w:tplc="022A812C" w:tentative="1">
      <w:start w:val="1"/>
      <w:numFmt w:val="bullet"/>
      <w:lvlText w:val="o"/>
      <w:lvlJc w:val="left"/>
      <w:pPr>
        <w:tabs>
          <w:tab w:val="num" w:pos="2160"/>
        </w:tabs>
        <w:ind w:left="2160" w:hanging="360"/>
      </w:pPr>
      <w:rPr>
        <w:rFonts w:ascii="Courier New" w:hAnsi="Courier New" w:hint="default"/>
      </w:rPr>
    </w:lvl>
    <w:lvl w:ilvl="2" w:tplc="090A34AA" w:tentative="1">
      <w:start w:val="1"/>
      <w:numFmt w:val="bullet"/>
      <w:lvlText w:val=""/>
      <w:lvlJc w:val="left"/>
      <w:pPr>
        <w:tabs>
          <w:tab w:val="num" w:pos="2880"/>
        </w:tabs>
        <w:ind w:left="2880" w:hanging="360"/>
      </w:pPr>
      <w:rPr>
        <w:rFonts w:ascii="Wingdings" w:hAnsi="Wingdings" w:hint="default"/>
      </w:rPr>
    </w:lvl>
    <w:lvl w:ilvl="3" w:tplc="D9A64498">
      <w:start w:val="1"/>
      <w:numFmt w:val="bullet"/>
      <w:lvlText w:val=""/>
      <w:lvlJc w:val="left"/>
      <w:pPr>
        <w:tabs>
          <w:tab w:val="num" w:pos="3600"/>
        </w:tabs>
        <w:ind w:left="3600" w:hanging="360"/>
      </w:pPr>
      <w:rPr>
        <w:rFonts w:ascii="Symbol" w:hAnsi="Symbol" w:hint="default"/>
      </w:rPr>
    </w:lvl>
    <w:lvl w:ilvl="4" w:tplc="EDF2FF56" w:tentative="1">
      <w:start w:val="1"/>
      <w:numFmt w:val="bullet"/>
      <w:lvlText w:val="o"/>
      <w:lvlJc w:val="left"/>
      <w:pPr>
        <w:tabs>
          <w:tab w:val="num" w:pos="4320"/>
        </w:tabs>
        <w:ind w:left="4320" w:hanging="360"/>
      </w:pPr>
      <w:rPr>
        <w:rFonts w:ascii="Courier New" w:hAnsi="Courier New" w:hint="default"/>
      </w:rPr>
    </w:lvl>
    <w:lvl w:ilvl="5" w:tplc="2BC47234" w:tentative="1">
      <w:start w:val="1"/>
      <w:numFmt w:val="bullet"/>
      <w:lvlText w:val=""/>
      <w:lvlJc w:val="left"/>
      <w:pPr>
        <w:tabs>
          <w:tab w:val="num" w:pos="5040"/>
        </w:tabs>
        <w:ind w:left="5040" w:hanging="360"/>
      </w:pPr>
      <w:rPr>
        <w:rFonts w:ascii="Wingdings" w:hAnsi="Wingdings" w:hint="default"/>
      </w:rPr>
    </w:lvl>
    <w:lvl w:ilvl="6" w:tplc="9722A10C" w:tentative="1">
      <w:start w:val="1"/>
      <w:numFmt w:val="bullet"/>
      <w:lvlText w:val=""/>
      <w:lvlJc w:val="left"/>
      <w:pPr>
        <w:tabs>
          <w:tab w:val="num" w:pos="5760"/>
        </w:tabs>
        <w:ind w:left="5760" w:hanging="360"/>
      </w:pPr>
      <w:rPr>
        <w:rFonts w:ascii="Symbol" w:hAnsi="Symbol" w:hint="default"/>
      </w:rPr>
    </w:lvl>
    <w:lvl w:ilvl="7" w:tplc="B328BB40" w:tentative="1">
      <w:start w:val="1"/>
      <w:numFmt w:val="bullet"/>
      <w:lvlText w:val="o"/>
      <w:lvlJc w:val="left"/>
      <w:pPr>
        <w:tabs>
          <w:tab w:val="num" w:pos="6480"/>
        </w:tabs>
        <w:ind w:left="6480" w:hanging="360"/>
      </w:pPr>
      <w:rPr>
        <w:rFonts w:ascii="Courier New" w:hAnsi="Courier New" w:hint="default"/>
      </w:rPr>
    </w:lvl>
    <w:lvl w:ilvl="8" w:tplc="18DE77A6" w:tentative="1">
      <w:start w:val="1"/>
      <w:numFmt w:val="bullet"/>
      <w:lvlText w:val=""/>
      <w:lvlJc w:val="left"/>
      <w:pPr>
        <w:tabs>
          <w:tab w:val="num" w:pos="7200"/>
        </w:tabs>
        <w:ind w:left="7200" w:hanging="360"/>
      </w:pPr>
      <w:rPr>
        <w:rFonts w:ascii="Wingdings" w:hAnsi="Wingdings" w:hint="default"/>
      </w:rPr>
    </w:lvl>
  </w:abstractNum>
  <w:num w:numId="1" w16cid:durableId="2124499912">
    <w:abstractNumId w:val="17"/>
  </w:num>
  <w:num w:numId="2" w16cid:durableId="1884365758">
    <w:abstractNumId w:val="14"/>
  </w:num>
  <w:num w:numId="3" w16cid:durableId="1691906125">
    <w:abstractNumId w:val="7"/>
  </w:num>
  <w:num w:numId="4" w16cid:durableId="345182534">
    <w:abstractNumId w:val="22"/>
  </w:num>
  <w:num w:numId="5" w16cid:durableId="1306470963">
    <w:abstractNumId w:val="6"/>
  </w:num>
  <w:num w:numId="6" w16cid:durableId="740249788">
    <w:abstractNumId w:val="34"/>
  </w:num>
  <w:num w:numId="7" w16cid:durableId="285888972">
    <w:abstractNumId w:val="15"/>
  </w:num>
  <w:num w:numId="8" w16cid:durableId="1280605608">
    <w:abstractNumId w:val="27"/>
  </w:num>
  <w:num w:numId="9" w16cid:durableId="1863590122">
    <w:abstractNumId w:val="30"/>
  </w:num>
  <w:num w:numId="10" w16cid:durableId="1851795843">
    <w:abstractNumId w:val="1"/>
  </w:num>
  <w:num w:numId="11" w16cid:durableId="1100491097">
    <w:abstractNumId w:val="8"/>
  </w:num>
  <w:num w:numId="12" w16cid:durableId="2142922919">
    <w:abstractNumId w:val="4"/>
  </w:num>
  <w:num w:numId="13" w16cid:durableId="303656407">
    <w:abstractNumId w:val="29"/>
  </w:num>
  <w:num w:numId="14" w16cid:durableId="350840987">
    <w:abstractNumId w:val="12"/>
  </w:num>
  <w:num w:numId="15" w16cid:durableId="1241141887">
    <w:abstractNumId w:val="26"/>
  </w:num>
  <w:num w:numId="16" w16cid:durableId="750737483">
    <w:abstractNumId w:val="21"/>
  </w:num>
  <w:num w:numId="17" w16cid:durableId="956722227">
    <w:abstractNumId w:val="28"/>
  </w:num>
  <w:num w:numId="18" w16cid:durableId="1985043106">
    <w:abstractNumId w:val="18"/>
  </w:num>
  <w:num w:numId="19" w16cid:durableId="162164387">
    <w:abstractNumId w:val="31"/>
  </w:num>
  <w:num w:numId="20" w16cid:durableId="1803814370">
    <w:abstractNumId w:val="23"/>
  </w:num>
  <w:num w:numId="21" w16cid:durableId="1785463342">
    <w:abstractNumId w:val="13"/>
  </w:num>
  <w:num w:numId="22" w16cid:durableId="1267927830">
    <w:abstractNumId w:val="10"/>
  </w:num>
  <w:num w:numId="23" w16cid:durableId="1955359194">
    <w:abstractNumId w:val="11"/>
  </w:num>
  <w:num w:numId="24" w16cid:durableId="1152672089">
    <w:abstractNumId w:val="5"/>
  </w:num>
  <w:num w:numId="25" w16cid:durableId="146099113">
    <w:abstractNumId w:val="25"/>
  </w:num>
  <w:num w:numId="26" w16cid:durableId="1863207138">
    <w:abstractNumId w:val="0"/>
  </w:num>
  <w:num w:numId="27" w16cid:durableId="1523475630">
    <w:abstractNumId w:val="32"/>
  </w:num>
  <w:num w:numId="28" w16cid:durableId="489097490">
    <w:abstractNumId w:val="24"/>
  </w:num>
  <w:num w:numId="29" w16cid:durableId="778842460">
    <w:abstractNumId w:val="33"/>
  </w:num>
  <w:num w:numId="30" w16cid:durableId="1930651628">
    <w:abstractNumId w:val="16"/>
  </w:num>
  <w:num w:numId="31" w16cid:durableId="1447314362">
    <w:abstractNumId w:val="20"/>
  </w:num>
  <w:num w:numId="32" w16cid:durableId="1425953316">
    <w:abstractNumId w:val="9"/>
  </w:num>
  <w:num w:numId="33" w16cid:durableId="1369643871">
    <w:abstractNumId w:val="3"/>
  </w:num>
  <w:num w:numId="34" w16cid:durableId="1178498349">
    <w:abstractNumId w:val="2"/>
  </w:num>
  <w:num w:numId="35" w16cid:durableId="1753744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40"/>
    <w:rsid w:val="00033F17"/>
    <w:rsid w:val="0005134E"/>
    <w:rsid w:val="000530C5"/>
    <w:rsid w:val="00075C55"/>
    <w:rsid w:val="000838F0"/>
    <w:rsid w:val="000853F6"/>
    <w:rsid w:val="00087CC0"/>
    <w:rsid w:val="0009074C"/>
    <w:rsid w:val="00092E90"/>
    <w:rsid w:val="00097AAD"/>
    <w:rsid w:val="000A2CA2"/>
    <w:rsid w:val="000B4A04"/>
    <w:rsid w:val="000C013B"/>
    <w:rsid w:val="000D40BB"/>
    <w:rsid w:val="000E2254"/>
    <w:rsid w:val="00133291"/>
    <w:rsid w:val="001415AC"/>
    <w:rsid w:val="00164ACF"/>
    <w:rsid w:val="001720AE"/>
    <w:rsid w:val="001732CD"/>
    <w:rsid w:val="00192E81"/>
    <w:rsid w:val="001D3F39"/>
    <w:rsid w:val="001D48BE"/>
    <w:rsid w:val="00232525"/>
    <w:rsid w:val="00291050"/>
    <w:rsid w:val="002D1D9D"/>
    <w:rsid w:val="002E47A5"/>
    <w:rsid w:val="00322BD9"/>
    <w:rsid w:val="0037647A"/>
    <w:rsid w:val="003C5003"/>
    <w:rsid w:val="003D1D55"/>
    <w:rsid w:val="003F7B8B"/>
    <w:rsid w:val="00422440"/>
    <w:rsid w:val="00424190"/>
    <w:rsid w:val="0045398B"/>
    <w:rsid w:val="00470451"/>
    <w:rsid w:val="00477366"/>
    <w:rsid w:val="0047757D"/>
    <w:rsid w:val="004933E9"/>
    <w:rsid w:val="004A4D75"/>
    <w:rsid w:val="004D6F57"/>
    <w:rsid w:val="004E2CB5"/>
    <w:rsid w:val="00534E8E"/>
    <w:rsid w:val="005435E4"/>
    <w:rsid w:val="00580AFF"/>
    <w:rsid w:val="00580FDB"/>
    <w:rsid w:val="00581B18"/>
    <w:rsid w:val="005B1082"/>
    <w:rsid w:val="006129ED"/>
    <w:rsid w:val="00623642"/>
    <w:rsid w:val="0063660B"/>
    <w:rsid w:val="0064610A"/>
    <w:rsid w:val="00690023"/>
    <w:rsid w:val="00695390"/>
    <w:rsid w:val="0069791C"/>
    <w:rsid w:val="00697F6C"/>
    <w:rsid w:val="006A293B"/>
    <w:rsid w:val="006B0421"/>
    <w:rsid w:val="006B2586"/>
    <w:rsid w:val="006B418F"/>
    <w:rsid w:val="0070086E"/>
    <w:rsid w:val="00700C5D"/>
    <w:rsid w:val="007365B0"/>
    <w:rsid w:val="00760B53"/>
    <w:rsid w:val="00763B76"/>
    <w:rsid w:val="00773FAF"/>
    <w:rsid w:val="00783793"/>
    <w:rsid w:val="007B3C7D"/>
    <w:rsid w:val="007C4C98"/>
    <w:rsid w:val="007C5A47"/>
    <w:rsid w:val="00821271"/>
    <w:rsid w:val="008255C3"/>
    <w:rsid w:val="00826952"/>
    <w:rsid w:val="00874BA2"/>
    <w:rsid w:val="008C214E"/>
    <w:rsid w:val="00903F84"/>
    <w:rsid w:val="00912F52"/>
    <w:rsid w:val="00931FB6"/>
    <w:rsid w:val="009435B3"/>
    <w:rsid w:val="0095264B"/>
    <w:rsid w:val="00954ECF"/>
    <w:rsid w:val="009654D0"/>
    <w:rsid w:val="00980269"/>
    <w:rsid w:val="00983752"/>
    <w:rsid w:val="00986FDA"/>
    <w:rsid w:val="009878DD"/>
    <w:rsid w:val="009C4F29"/>
    <w:rsid w:val="009E3DA0"/>
    <w:rsid w:val="00A02A72"/>
    <w:rsid w:val="00A16FEB"/>
    <w:rsid w:val="00A227CB"/>
    <w:rsid w:val="00A31943"/>
    <w:rsid w:val="00A5656D"/>
    <w:rsid w:val="00A57672"/>
    <w:rsid w:val="00A86930"/>
    <w:rsid w:val="00AC280F"/>
    <w:rsid w:val="00AE3386"/>
    <w:rsid w:val="00AF4628"/>
    <w:rsid w:val="00B1235F"/>
    <w:rsid w:val="00B34F3A"/>
    <w:rsid w:val="00B42866"/>
    <w:rsid w:val="00B445B8"/>
    <w:rsid w:val="00B45AD5"/>
    <w:rsid w:val="00B477C4"/>
    <w:rsid w:val="00B93B7C"/>
    <w:rsid w:val="00BA4569"/>
    <w:rsid w:val="00BD5CC5"/>
    <w:rsid w:val="00BE4E41"/>
    <w:rsid w:val="00BE6A58"/>
    <w:rsid w:val="00BF392A"/>
    <w:rsid w:val="00BF7E99"/>
    <w:rsid w:val="00C52473"/>
    <w:rsid w:val="00C76E18"/>
    <w:rsid w:val="00C8574A"/>
    <w:rsid w:val="00C97809"/>
    <w:rsid w:val="00C97B30"/>
    <w:rsid w:val="00CB2BBD"/>
    <w:rsid w:val="00CE228A"/>
    <w:rsid w:val="00CE37A8"/>
    <w:rsid w:val="00D14CA3"/>
    <w:rsid w:val="00D16AF6"/>
    <w:rsid w:val="00D351A4"/>
    <w:rsid w:val="00D36B97"/>
    <w:rsid w:val="00D40B6F"/>
    <w:rsid w:val="00D61B7D"/>
    <w:rsid w:val="00D85A45"/>
    <w:rsid w:val="00D91613"/>
    <w:rsid w:val="00DB0BA9"/>
    <w:rsid w:val="00DB5AD3"/>
    <w:rsid w:val="00DC79F8"/>
    <w:rsid w:val="00E250EB"/>
    <w:rsid w:val="00E33A46"/>
    <w:rsid w:val="00E42862"/>
    <w:rsid w:val="00E550A3"/>
    <w:rsid w:val="00E5604D"/>
    <w:rsid w:val="00EA227F"/>
    <w:rsid w:val="00EA5967"/>
    <w:rsid w:val="00EB69B3"/>
    <w:rsid w:val="00EB7A90"/>
    <w:rsid w:val="00EC5DB6"/>
    <w:rsid w:val="00ED4E27"/>
    <w:rsid w:val="00EE6F2A"/>
    <w:rsid w:val="00F04F40"/>
    <w:rsid w:val="00F10DF9"/>
    <w:rsid w:val="00F12C2E"/>
    <w:rsid w:val="00F40B92"/>
    <w:rsid w:val="00F92DAC"/>
    <w:rsid w:val="00FE1129"/>
    <w:rsid w:val="0338CB37"/>
    <w:rsid w:val="06373C3D"/>
    <w:rsid w:val="06E6588B"/>
    <w:rsid w:val="06EC646F"/>
    <w:rsid w:val="0E1706D9"/>
    <w:rsid w:val="18102833"/>
    <w:rsid w:val="2010A984"/>
    <w:rsid w:val="203F01F5"/>
    <w:rsid w:val="20EA8CD9"/>
    <w:rsid w:val="227CCBF6"/>
    <w:rsid w:val="22C91A04"/>
    <w:rsid w:val="2AB16C52"/>
    <w:rsid w:val="2D8AD08F"/>
    <w:rsid w:val="3330046A"/>
    <w:rsid w:val="368903C6"/>
    <w:rsid w:val="3A958D22"/>
    <w:rsid w:val="3B2762F7"/>
    <w:rsid w:val="44A729FF"/>
    <w:rsid w:val="44A8C8DE"/>
    <w:rsid w:val="456BBF96"/>
    <w:rsid w:val="45DAD89F"/>
    <w:rsid w:val="4815E601"/>
    <w:rsid w:val="4842E577"/>
    <w:rsid w:val="498B85E1"/>
    <w:rsid w:val="4B5BC602"/>
    <w:rsid w:val="4B7DDB20"/>
    <w:rsid w:val="4EBE166F"/>
    <w:rsid w:val="505FDF9A"/>
    <w:rsid w:val="5213D7BC"/>
    <w:rsid w:val="53AFA81D"/>
    <w:rsid w:val="558424EF"/>
    <w:rsid w:val="5AE89C95"/>
    <w:rsid w:val="5DC6745F"/>
    <w:rsid w:val="62DA861D"/>
    <w:rsid w:val="676B53A5"/>
    <w:rsid w:val="67F0A100"/>
    <w:rsid w:val="6CB89322"/>
    <w:rsid w:val="703220D3"/>
    <w:rsid w:val="71B9CAFC"/>
    <w:rsid w:val="74F432BB"/>
    <w:rsid w:val="756B0301"/>
    <w:rsid w:val="7A88D5D4"/>
    <w:rsid w:val="7B5AC91F"/>
    <w:rsid w:val="7C3B8645"/>
    <w:rsid w:val="7FBDF2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5CFC7"/>
  <w15:docId w15:val="{5B16EEA2-4908-44AC-823F-B705AB27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BD9"/>
    <w:rPr>
      <w:sz w:val="24"/>
      <w:lang w:eastAsia="en-US"/>
    </w:rPr>
  </w:style>
  <w:style w:type="paragraph" w:styleId="Heading1">
    <w:name w:val="heading 1"/>
    <w:basedOn w:val="Normal"/>
    <w:next w:val="Normal"/>
    <w:qFormat/>
    <w:rsid w:val="00322BD9"/>
    <w:pPr>
      <w:keepNext/>
      <w:jc w:val="center"/>
      <w:outlineLvl w:val="0"/>
    </w:pPr>
    <w:rPr>
      <w:b/>
      <w:sz w:val="32"/>
      <w:u w:val="single"/>
    </w:rPr>
  </w:style>
  <w:style w:type="paragraph" w:styleId="Heading2">
    <w:name w:val="heading 2"/>
    <w:basedOn w:val="Normal"/>
    <w:next w:val="Normal"/>
    <w:qFormat/>
    <w:rsid w:val="00322BD9"/>
    <w:pPr>
      <w:keepNext/>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rsid w:val="00322BD9"/>
    <w:rPr>
      <w:sz w:val="20"/>
    </w:rPr>
  </w:style>
  <w:style w:type="paragraph" w:styleId="BalloonText">
    <w:name w:val="Balloon Text"/>
    <w:basedOn w:val="Normal"/>
    <w:link w:val="BalloonTextChar"/>
    <w:rsid w:val="008C214E"/>
    <w:rPr>
      <w:rFonts w:ascii="Tahoma" w:hAnsi="Tahoma" w:cs="Tahoma"/>
      <w:sz w:val="16"/>
      <w:szCs w:val="16"/>
    </w:rPr>
  </w:style>
  <w:style w:type="character" w:customStyle="1" w:styleId="BalloonTextChar">
    <w:name w:val="Balloon Text Char"/>
    <w:link w:val="BalloonText"/>
    <w:rsid w:val="008C214E"/>
    <w:rPr>
      <w:rFonts w:ascii="Tahoma" w:hAnsi="Tahoma" w:cs="Tahoma"/>
      <w:sz w:val="16"/>
      <w:szCs w:val="16"/>
    </w:rPr>
  </w:style>
  <w:style w:type="paragraph" w:styleId="ListParagraph">
    <w:name w:val="List Paragraph"/>
    <w:basedOn w:val="Normal"/>
    <w:uiPriority w:val="34"/>
    <w:qFormat/>
    <w:rsid w:val="00CE228A"/>
    <w:pPr>
      <w:ind w:left="720"/>
    </w:pPr>
  </w:style>
  <w:style w:type="paragraph" w:styleId="Revision">
    <w:name w:val="Revision"/>
    <w:hidden/>
    <w:uiPriority w:val="99"/>
    <w:semiHidden/>
    <w:rsid w:val="00087CC0"/>
    <w:rPr>
      <w:sz w:val="24"/>
      <w:lang w:eastAsia="en-US"/>
    </w:rPr>
  </w:style>
  <w:style w:type="character" w:styleId="Hyperlink">
    <w:name w:val="Hyperlink"/>
    <w:basedOn w:val="DefaultParagraphFont"/>
    <w:unhideWhenUsed/>
    <w:rsid w:val="00BA4569"/>
    <w:rPr>
      <w:color w:val="0563C1" w:themeColor="hyperlink"/>
      <w:u w:val="single"/>
    </w:rPr>
  </w:style>
  <w:style w:type="character" w:styleId="UnresolvedMention">
    <w:name w:val="Unresolved Mention"/>
    <w:basedOn w:val="DefaultParagraphFont"/>
    <w:uiPriority w:val="99"/>
    <w:semiHidden/>
    <w:unhideWhenUsed/>
    <w:rsid w:val="00BA4569"/>
    <w:rPr>
      <w:color w:val="605E5C"/>
      <w:shd w:val="clear" w:color="auto" w:fill="E1DFDD"/>
    </w:rPr>
  </w:style>
  <w:style w:type="character" w:styleId="CommentReference">
    <w:name w:val="annotation reference"/>
    <w:basedOn w:val="DefaultParagraphFont"/>
    <w:semiHidden/>
    <w:unhideWhenUsed/>
    <w:rsid w:val="001732CD"/>
    <w:rPr>
      <w:sz w:val="16"/>
      <w:szCs w:val="16"/>
    </w:rPr>
  </w:style>
  <w:style w:type="paragraph" w:styleId="CommentText">
    <w:name w:val="annotation text"/>
    <w:basedOn w:val="Normal"/>
    <w:link w:val="CommentTextChar"/>
    <w:unhideWhenUsed/>
    <w:rsid w:val="001732CD"/>
    <w:rPr>
      <w:sz w:val="20"/>
    </w:rPr>
  </w:style>
  <w:style w:type="character" w:customStyle="1" w:styleId="CommentTextChar">
    <w:name w:val="Comment Text Char"/>
    <w:basedOn w:val="DefaultParagraphFont"/>
    <w:link w:val="CommentText"/>
    <w:rsid w:val="001732CD"/>
    <w:rPr>
      <w:lang w:eastAsia="en-US"/>
    </w:rPr>
  </w:style>
  <w:style w:type="paragraph" w:styleId="CommentSubject">
    <w:name w:val="annotation subject"/>
    <w:basedOn w:val="CommentText"/>
    <w:next w:val="CommentText"/>
    <w:link w:val="CommentSubjectChar"/>
    <w:semiHidden/>
    <w:unhideWhenUsed/>
    <w:rsid w:val="001732CD"/>
    <w:rPr>
      <w:b/>
      <w:bCs/>
    </w:rPr>
  </w:style>
  <w:style w:type="character" w:customStyle="1" w:styleId="CommentSubjectChar">
    <w:name w:val="Comment Subject Char"/>
    <w:basedOn w:val="CommentTextChar"/>
    <w:link w:val="CommentSubject"/>
    <w:semiHidden/>
    <w:rsid w:val="001732C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456868">
      <w:bodyDiv w:val="1"/>
      <w:marLeft w:val="0"/>
      <w:marRight w:val="0"/>
      <w:marTop w:val="0"/>
      <w:marBottom w:val="0"/>
      <w:divBdr>
        <w:top w:val="none" w:sz="0" w:space="0" w:color="auto"/>
        <w:left w:val="none" w:sz="0" w:space="0" w:color="auto"/>
        <w:bottom w:val="none" w:sz="0" w:space="0" w:color="auto"/>
        <w:right w:val="none" w:sz="0" w:space="0" w:color="auto"/>
      </w:divBdr>
      <w:divsChild>
        <w:div w:id="70204453">
          <w:marLeft w:val="0"/>
          <w:marRight w:val="0"/>
          <w:marTop w:val="0"/>
          <w:marBottom w:val="0"/>
          <w:divBdr>
            <w:top w:val="none" w:sz="0" w:space="0" w:color="auto"/>
            <w:left w:val="none" w:sz="0" w:space="0" w:color="auto"/>
            <w:bottom w:val="none" w:sz="0" w:space="0" w:color="auto"/>
            <w:right w:val="none" w:sz="0" w:space="0" w:color="auto"/>
          </w:divBdr>
        </w:div>
        <w:div w:id="80562989">
          <w:marLeft w:val="0"/>
          <w:marRight w:val="0"/>
          <w:marTop w:val="0"/>
          <w:marBottom w:val="0"/>
          <w:divBdr>
            <w:top w:val="none" w:sz="0" w:space="0" w:color="auto"/>
            <w:left w:val="none" w:sz="0" w:space="0" w:color="auto"/>
            <w:bottom w:val="none" w:sz="0" w:space="0" w:color="auto"/>
            <w:right w:val="none" w:sz="0" w:space="0" w:color="auto"/>
          </w:divBdr>
        </w:div>
        <w:div w:id="139855896">
          <w:marLeft w:val="0"/>
          <w:marRight w:val="0"/>
          <w:marTop w:val="0"/>
          <w:marBottom w:val="0"/>
          <w:divBdr>
            <w:top w:val="none" w:sz="0" w:space="0" w:color="auto"/>
            <w:left w:val="none" w:sz="0" w:space="0" w:color="auto"/>
            <w:bottom w:val="none" w:sz="0" w:space="0" w:color="auto"/>
            <w:right w:val="none" w:sz="0" w:space="0" w:color="auto"/>
          </w:divBdr>
        </w:div>
        <w:div w:id="155387468">
          <w:marLeft w:val="0"/>
          <w:marRight w:val="0"/>
          <w:marTop w:val="0"/>
          <w:marBottom w:val="0"/>
          <w:divBdr>
            <w:top w:val="none" w:sz="0" w:space="0" w:color="auto"/>
            <w:left w:val="none" w:sz="0" w:space="0" w:color="auto"/>
            <w:bottom w:val="none" w:sz="0" w:space="0" w:color="auto"/>
            <w:right w:val="none" w:sz="0" w:space="0" w:color="auto"/>
          </w:divBdr>
        </w:div>
        <w:div w:id="194005102">
          <w:marLeft w:val="0"/>
          <w:marRight w:val="0"/>
          <w:marTop w:val="0"/>
          <w:marBottom w:val="0"/>
          <w:divBdr>
            <w:top w:val="none" w:sz="0" w:space="0" w:color="auto"/>
            <w:left w:val="none" w:sz="0" w:space="0" w:color="auto"/>
            <w:bottom w:val="none" w:sz="0" w:space="0" w:color="auto"/>
            <w:right w:val="none" w:sz="0" w:space="0" w:color="auto"/>
          </w:divBdr>
        </w:div>
        <w:div w:id="197090784">
          <w:marLeft w:val="0"/>
          <w:marRight w:val="0"/>
          <w:marTop w:val="0"/>
          <w:marBottom w:val="0"/>
          <w:divBdr>
            <w:top w:val="none" w:sz="0" w:space="0" w:color="auto"/>
            <w:left w:val="none" w:sz="0" w:space="0" w:color="auto"/>
            <w:bottom w:val="none" w:sz="0" w:space="0" w:color="auto"/>
            <w:right w:val="none" w:sz="0" w:space="0" w:color="auto"/>
          </w:divBdr>
        </w:div>
        <w:div w:id="313029594">
          <w:marLeft w:val="0"/>
          <w:marRight w:val="0"/>
          <w:marTop w:val="0"/>
          <w:marBottom w:val="0"/>
          <w:divBdr>
            <w:top w:val="none" w:sz="0" w:space="0" w:color="auto"/>
            <w:left w:val="none" w:sz="0" w:space="0" w:color="auto"/>
            <w:bottom w:val="none" w:sz="0" w:space="0" w:color="auto"/>
            <w:right w:val="none" w:sz="0" w:space="0" w:color="auto"/>
          </w:divBdr>
        </w:div>
        <w:div w:id="397291623">
          <w:marLeft w:val="0"/>
          <w:marRight w:val="0"/>
          <w:marTop w:val="0"/>
          <w:marBottom w:val="0"/>
          <w:divBdr>
            <w:top w:val="none" w:sz="0" w:space="0" w:color="auto"/>
            <w:left w:val="none" w:sz="0" w:space="0" w:color="auto"/>
            <w:bottom w:val="none" w:sz="0" w:space="0" w:color="auto"/>
            <w:right w:val="none" w:sz="0" w:space="0" w:color="auto"/>
          </w:divBdr>
        </w:div>
        <w:div w:id="432552045">
          <w:marLeft w:val="0"/>
          <w:marRight w:val="0"/>
          <w:marTop w:val="0"/>
          <w:marBottom w:val="0"/>
          <w:divBdr>
            <w:top w:val="none" w:sz="0" w:space="0" w:color="auto"/>
            <w:left w:val="none" w:sz="0" w:space="0" w:color="auto"/>
            <w:bottom w:val="none" w:sz="0" w:space="0" w:color="auto"/>
            <w:right w:val="none" w:sz="0" w:space="0" w:color="auto"/>
          </w:divBdr>
        </w:div>
        <w:div w:id="1011299223">
          <w:marLeft w:val="0"/>
          <w:marRight w:val="0"/>
          <w:marTop w:val="0"/>
          <w:marBottom w:val="0"/>
          <w:divBdr>
            <w:top w:val="none" w:sz="0" w:space="0" w:color="auto"/>
            <w:left w:val="none" w:sz="0" w:space="0" w:color="auto"/>
            <w:bottom w:val="none" w:sz="0" w:space="0" w:color="auto"/>
            <w:right w:val="none" w:sz="0" w:space="0" w:color="auto"/>
          </w:divBdr>
        </w:div>
        <w:div w:id="1047682379">
          <w:marLeft w:val="0"/>
          <w:marRight w:val="0"/>
          <w:marTop w:val="0"/>
          <w:marBottom w:val="0"/>
          <w:divBdr>
            <w:top w:val="none" w:sz="0" w:space="0" w:color="auto"/>
            <w:left w:val="none" w:sz="0" w:space="0" w:color="auto"/>
            <w:bottom w:val="none" w:sz="0" w:space="0" w:color="auto"/>
            <w:right w:val="none" w:sz="0" w:space="0" w:color="auto"/>
          </w:divBdr>
        </w:div>
        <w:div w:id="1050151719">
          <w:marLeft w:val="0"/>
          <w:marRight w:val="0"/>
          <w:marTop w:val="0"/>
          <w:marBottom w:val="0"/>
          <w:divBdr>
            <w:top w:val="none" w:sz="0" w:space="0" w:color="auto"/>
            <w:left w:val="none" w:sz="0" w:space="0" w:color="auto"/>
            <w:bottom w:val="none" w:sz="0" w:space="0" w:color="auto"/>
            <w:right w:val="none" w:sz="0" w:space="0" w:color="auto"/>
          </w:divBdr>
        </w:div>
        <w:div w:id="1070006538">
          <w:marLeft w:val="0"/>
          <w:marRight w:val="0"/>
          <w:marTop w:val="0"/>
          <w:marBottom w:val="0"/>
          <w:divBdr>
            <w:top w:val="none" w:sz="0" w:space="0" w:color="auto"/>
            <w:left w:val="none" w:sz="0" w:space="0" w:color="auto"/>
            <w:bottom w:val="none" w:sz="0" w:space="0" w:color="auto"/>
            <w:right w:val="none" w:sz="0" w:space="0" w:color="auto"/>
          </w:divBdr>
        </w:div>
        <w:div w:id="1100951304">
          <w:marLeft w:val="0"/>
          <w:marRight w:val="0"/>
          <w:marTop w:val="0"/>
          <w:marBottom w:val="0"/>
          <w:divBdr>
            <w:top w:val="none" w:sz="0" w:space="0" w:color="auto"/>
            <w:left w:val="none" w:sz="0" w:space="0" w:color="auto"/>
            <w:bottom w:val="none" w:sz="0" w:space="0" w:color="auto"/>
            <w:right w:val="none" w:sz="0" w:space="0" w:color="auto"/>
          </w:divBdr>
        </w:div>
        <w:div w:id="1118064458">
          <w:marLeft w:val="0"/>
          <w:marRight w:val="0"/>
          <w:marTop w:val="0"/>
          <w:marBottom w:val="0"/>
          <w:divBdr>
            <w:top w:val="none" w:sz="0" w:space="0" w:color="auto"/>
            <w:left w:val="none" w:sz="0" w:space="0" w:color="auto"/>
            <w:bottom w:val="none" w:sz="0" w:space="0" w:color="auto"/>
            <w:right w:val="none" w:sz="0" w:space="0" w:color="auto"/>
          </w:divBdr>
        </w:div>
        <w:div w:id="1131676424">
          <w:marLeft w:val="0"/>
          <w:marRight w:val="0"/>
          <w:marTop w:val="0"/>
          <w:marBottom w:val="0"/>
          <w:divBdr>
            <w:top w:val="none" w:sz="0" w:space="0" w:color="auto"/>
            <w:left w:val="none" w:sz="0" w:space="0" w:color="auto"/>
            <w:bottom w:val="none" w:sz="0" w:space="0" w:color="auto"/>
            <w:right w:val="none" w:sz="0" w:space="0" w:color="auto"/>
          </w:divBdr>
        </w:div>
        <w:div w:id="1327320501">
          <w:marLeft w:val="0"/>
          <w:marRight w:val="0"/>
          <w:marTop w:val="0"/>
          <w:marBottom w:val="0"/>
          <w:divBdr>
            <w:top w:val="none" w:sz="0" w:space="0" w:color="auto"/>
            <w:left w:val="none" w:sz="0" w:space="0" w:color="auto"/>
            <w:bottom w:val="none" w:sz="0" w:space="0" w:color="auto"/>
            <w:right w:val="none" w:sz="0" w:space="0" w:color="auto"/>
          </w:divBdr>
        </w:div>
        <w:div w:id="1335842198">
          <w:marLeft w:val="0"/>
          <w:marRight w:val="0"/>
          <w:marTop w:val="0"/>
          <w:marBottom w:val="0"/>
          <w:divBdr>
            <w:top w:val="none" w:sz="0" w:space="0" w:color="auto"/>
            <w:left w:val="none" w:sz="0" w:space="0" w:color="auto"/>
            <w:bottom w:val="none" w:sz="0" w:space="0" w:color="auto"/>
            <w:right w:val="none" w:sz="0" w:space="0" w:color="auto"/>
          </w:divBdr>
        </w:div>
        <w:div w:id="1483498458">
          <w:marLeft w:val="0"/>
          <w:marRight w:val="0"/>
          <w:marTop w:val="0"/>
          <w:marBottom w:val="0"/>
          <w:divBdr>
            <w:top w:val="none" w:sz="0" w:space="0" w:color="auto"/>
            <w:left w:val="none" w:sz="0" w:space="0" w:color="auto"/>
            <w:bottom w:val="none" w:sz="0" w:space="0" w:color="auto"/>
            <w:right w:val="none" w:sz="0" w:space="0" w:color="auto"/>
          </w:divBdr>
        </w:div>
        <w:div w:id="1521314353">
          <w:marLeft w:val="0"/>
          <w:marRight w:val="0"/>
          <w:marTop w:val="0"/>
          <w:marBottom w:val="0"/>
          <w:divBdr>
            <w:top w:val="none" w:sz="0" w:space="0" w:color="auto"/>
            <w:left w:val="none" w:sz="0" w:space="0" w:color="auto"/>
            <w:bottom w:val="none" w:sz="0" w:space="0" w:color="auto"/>
            <w:right w:val="none" w:sz="0" w:space="0" w:color="auto"/>
          </w:divBdr>
        </w:div>
        <w:div w:id="1650666083">
          <w:marLeft w:val="0"/>
          <w:marRight w:val="0"/>
          <w:marTop w:val="0"/>
          <w:marBottom w:val="0"/>
          <w:divBdr>
            <w:top w:val="none" w:sz="0" w:space="0" w:color="auto"/>
            <w:left w:val="none" w:sz="0" w:space="0" w:color="auto"/>
            <w:bottom w:val="none" w:sz="0" w:space="0" w:color="auto"/>
            <w:right w:val="none" w:sz="0" w:space="0" w:color="auto"/>
          </w:divBdr>
        </w:div>
        <w:div w:id="1655184776">
          <w:marLeft w:val="0"/>
          <w:marRight w:val="0"/>
          <w:marTop w:val="0"/>
          <w:marBottom w:val="0"/>
          <w:divBdr>
            <w:top w:val="none" w:sz="0" w:space="0" w:color="auto"/>
            <w:left w:val="none" w:sz="0" w:space="0" w:color="auto"/>
            <w:bottom w:val="none" w:sz="0" w:space="0" w:color="auto"/>
            <w:right w:val="none" w:sz="0" w:space="0" w:color="auto"/>
          </w:divBdr>
        </w:div>
        <w:div w:id="1671910454">
          <w:marLeft w:val="0"/>
          <w:marRight w:val="0"/>
          <w:marTop w:val="0"/>
          <w:marBottom w:val="0"/>
          <w:divBdr>
            <w:top w:val="none" w:sz="0" w:space="0" w:color="auto"/>
            <w:left w:val="none" w:sz="0" w:space="0" w:color="auto"/>
            <w:bottom w:val="none" w:sz="0" w:space="0" w:color="auto"/>
            <w:right w:val="none" w:sz="0" w:space="0" w:color="auto"/>
          </w:divBdr>
        </w:div>
        <w:div w:id="1932548648">
          <w:marLeft w:val="0"/>
          <w:marRight w:val="0"/>
          <w:marTop w:val="0"/>
          <w:marBottom w:val="0"/>
          <w:divBdr>
            <w:top w:val="none" w:sz="0" w:space="0" w:color="auto"/>
            <w:left w:val="none" w:sz="0" w:space="0" w:color="auto"/>
            <w:bottom w:val="none" w:sz="0" w:space="0" w:color="auto"/>
            <w:right w:val="none" w:sz="0" w:space="0" w:color="auto"/>
          </w:divBdr>
        </w:div>
        <w:div w:id="1982298550">
          <w:marLeft w:val="0"/>
          <w:marRight w:val="0"/>
          <w:marTop w:val="0"/>
          <w:marBottom w:val="0"/>
          <w:divBdr>
            <w:top w:val="none" w:sz="0" w:space="0" w:color="auto"/>
            <w:left w:val="none" w:sz="0" w:space="0" w:color="auto"/>
            <w:bottom w:val="none" w:sz="0" w:space="0" w:color="auto"/>
            <w:right w:val="none" w:sz="0" w:space="0" w:color="auto"/>
          </w:divBdr>
        </w:div>
        <w:div w:id="1992515727">
          <w:marLeft w:val="0"/>
          <w:marRight w:val="0"/>
          <w:marTop w:val="0"/>
          <w:marBottom w:val="0"/>
          <w:divBdr>
            <w:top w:val="none" w:sz="0" w:space="0" w:color="auto"/>
            <w:left w:val="none" w:sz="0" w:space="0" w:color="auto"/>
            <w:bottom w:val="none" w:sz="0" w:space="0" w:color="auto"/>
            <w:right w:val="none" w:sz="0" w:space="0" w:color="auto"/>
          </w:divBdr>
        </w:div>
        <w:div w:id="2017921248">
          <w:marLeft w:val="0"/>
          <w:marRight w:val="0"/>
          <w:marTop w:val="0"/>
          <w:marBottom w:val="0"/>
          <w:divBdr>
            <w:top w:val="none" w:sz="0" w:space="0" w:color="auto"/>
            <w:left w:val="none" w:sz="0" w:space="0" w:color="auto"/>
            <w:bottom w:val="none" w:sz="0" w:space="0" w:color="auto"/>
            <w:right w:val="none" w:sz="0" w:space="0" w:color="auto"/>
          </w:divBdr>
        </w:div>
        <w:div w:id="2025396678">
          <w:marLeft w:val="0"/>
          <w:marRight w:val="0"/>
          <w:marTop w:val="0"/>
          <w:marBottom w:val="0"/>
          <w:divBdr>
            <w:top w:val="none" w:sz="0" w:space="0" w:color="auto"/>
            <w:left w:val="none" w:sz="0" w:space="0" w:color="auto"/>
            <w:bottom w:val="none" w:sz="0" w:space="0" w:color="auto"/>
            <w:right w:val="none" w:sz="0" w:space="0" w:color="auto"/>
          </w:divBdr>
        </w:div>
        <w:div w:id="2112579507">
          <w:marLeft w:val="0"/>
          <w:marRight w:val="0"/>
          <w:marTop w:val="0"/>
          <w:marBottom w:val="0"/>
          <w:divBdr>
            <w:top w:val="none" w:sz="0" w:space="0" w:color="auto"/>
            <w:left w:val="none" w:sz="0" w:space="0" w:color="auto"/>
            <w:bottom w:val="none" w:sz="0" w:space="0" w:color="auto"/>
            <w:right w:val="none" w:sz="0" w:space="0" w:color="auto"/>
          </w:divBdr>
        </w:div>
      </w:divsChild>
    </w:div>
    <w:div w:id="1649825751">
      <w:bodyDiv w:val="1"/>
      <w:marLeft w:val="0"/>
      <w:marRight w:val="0"/>
      <w:marTop w:val="0"/>
      <w:marBottom w:val="0"/>
      <w:divBdr>
        <w:top w:val="none" w:sz="0" w:space="0" w:color="auto"/>
        <w:left w:val="none" w:sz="0" w:space="0" w:color="auto"/>
        <w:bottom w:val="none" w:sz="0" w:space="0" w:color="auto"/>
        <w:right w:val="none" w:sz="0" w:space="0" w:color="auto"/>
      </w:divBdr>
    </w:div>
    <w:div w:id="2072997454">
      <w:bodyDiv w:val="1"/>
      <w:marLeft w:val="0"/>
      <w:marRight w:val="0"/>
      <w:marTop w:val="0"/>
      <w:marBottom w:val="0"/>
      <w:divBdr>
        <w:top w:val="none" w:sz="0" w:space="0" w:color="auto"/>
        <w:left w:val="none" w:sz="0" w:space="0" w:color="auto"/>
        <w:bottom w:val="none" w:sz="0" w:space="0" w:color="auto"/>
        <w:right w:val="none" w:sz="0" w:space="0" w:color="auto"/>
      </w:divBdr>
      <w:divsChild>
        <w:div w:id="19472569">
          <w:marLeft w:val="0"/>
          <w:marRight w:val="0"/>
          <w:marTop w:val="0"/>
          <w:marBottom w:val="0"/>
          <w:divBdr>
            <w:top w:val="none" w:sz="0" w:space="0" w:color="auto"/>
            <w:left w:val="none" w:sz="0" w:space="0" w:color="auto"/>
            <w:bottom w:val="none" w:sz="0" w:space="0" w:color="auto"/>
            <w:right w:val="none" w:sz="0" w:space="0" w:color="auto"/>
          </w:divBdr>
        </w:div>
        <w:div w:id="23992249">
          <w:marLeft w:val="0"/>
          <w:marRight w:val="0"/>
          <w:marTop w:val="0"/>
          <w:marBottom w:val="0"/>
          <w:divBdr>
            <w:top w:val="none" w:sz="0" w:space="0" w:color="auto"/>
            <w:left w:val="none" w:sz="0" w:space="0" w:color="auto"/>
            <w:bottom w:val="none" w:sz="0" w:space="0" w:color="auto"/>
            <w:right w:val="none" w:sz="0" w:space="0" w:color="auto"/>
          </w:divBdr>
        </w:div>
        <w:div w:id="126748555">
          <w:marLeft w:val="0"/>
          <w:marRight w:val="0"/>
          <w:marTop w:val="0"/>
          <w:marBottom w:val="0"/>
          <w:divBdr>
            <w:top w:val="none" w:sz="0" w:space="0" w:color="auto"/>
            <w:left w:val="none" w:sz="0" w:space="0" w:color="auto"/>
            <w:bottom w:val="none" w:sz="0" w:space="0" w:color="auto"/>
            <w:right w:val="none" w:sz="0" w:space="0" w:color="auto"/>
          </w:divBdr>
        </w:div>
        <w:div w:id="147595158">
          <w:marLeft w:val="0"/>
          <w:marRight w:val="0"/>
          <w:marTop w:val="0"/>
          <w:marBottom w:val="0"/>
          <w:divBdr>
            <w:top w:val="none" w:sz="0" w:space="0" w:color="auto"/>
            <w:left w:val="none" w:sz="0" w:space="0" w:color="auto"/>
            <w:bottom w:val="none" w:sz="0" w:space="0" w:color="auto"/>
            <w:right w:val="none" w:sz="0" w:space="0" w:color="auto"/>
          </w:divBdr>
        </w:div>
        <w:div w:id="366219001">
          <w:marLeft w:val="0"/>
          <w:marRight w:val="0"/>
          <w:marTop w:val="0"/>
          <w:marBottom w:val="0"/>
          <w:divBdr>
            <w:top w:val="none" w:sz="0" w:space="0" w:color="auto"/>
            <w:left w:val="none" w:sz="0" w:space="0" w:color="auto"/>
            <w:bottom w:val="none" w:sz="0" w:space="0" w:color="auto"/>
            <w:right w:val="none" w:sz="0" w:space="0" w:color="auto"/>
          </w:divBdr>
        </w:div>
        <w:div w:id="524707160">
          <w:marLeft w:val="0"/>
          <w:marRight w:val="0"/>
          <w:marTop w:val="0"/>
          <w:marBottom w:val="0"/>
          <w:divBdr>
            <w:top w:val="none" w:sz="0" w:space="0" w:color="auto"/>
            <w:left w:val="none" w:sz="0" w:space="0" w:color="auto"/>
            <w:bottom w:val="none" w:sz="0" w:space="0" w:color="auto"/>
            <w:right w:val="none" w:sz="0" w:space="0" w:color="auto"/>
          </w:divBdr>
        </w:div>
        <w:div w:id="660546979">
          <w:marLeft w:val="0"/>
          <w:marRight w:val="0"/>
          <w:marTop w:val="0"/>
          <w:marBottom w:val="0"/>
          <w:divBdr>
            <w:top w:val="none" w:sz="0" w:space="0" w:color="auto"/>
            <w:left w:val="none" w:sz="0" w:space="0" w:color="auto"/>
            <w:bottom w:val="none" w:sz="0" w:space="0" w:color="auto"/>
            <w:right w:val="none" w:sz="0" w:space="0" w:color="auto"/>
          </w:divBdr>
        </w:div>
        <w:div w:id="682317256">
          <w:marLeft w:val="0"/>
          <w:marRight w:val="0"/>
          <w:marTop w:val="0"/>
          <w:marBottom w:val="0"/>
          <w:divBdr>
            <w:top w:val="none" w:sz="0" w:space="0" w:color="auto"/>
            <w:left w:val="none" w:sz="0" w:space="0" w:color="auto"/>
            <w:bottom w:val="none" w:sz="0" w:space="0" w:color="auto"/>
            <w:right w:val="none" w:sz="0" w:space="0" w:color="auto"/>
          </w:divBdr>
        </w:div>
        <w:div w:id="750203244">
          <w:marLeft w:val="0"/>
          <w:marRight w:val="0"/>
          <w:marTop w:val="0"/>
          <w:marBottom w:val="0"/>
          <w:divBdr>
            <w:top w:val="none" w:sz="0" w:space="0" w:color="auto"/>
            <w:left w:val="none" w:sz="0" w:space="0" w:color="auto"/>
            <w:bottom w:val="none" w:sz="0" w:space="0" w:color="auto"/>
            <w:right w:val="none" w:sz="0" w:space="0" w:color="auto"/>
          </w:divBdr>
        </w:div>
        <w:div w:id="878862289">
          <w:marLeft w:val="0"/>
          <w:marRight w:val="0"/>
          <w:marTop w:val="0"/>
          <w:marBottom w:val="0"/>
          <w:divBdr>
            <w:top w:val="none" w:sz="0" w:space="0" w:color="auto"/>
            <w:left w:val="none" w:sz="0" w:space="0" w:color="auto"/>
            <w:bottom w:val="none" w:sz="0" w:space="0" w:color="auto"/>
            <w:right w:val="none" w:sz="0" w:space="0" w:color="auto"/>
          </w:divBdr>
        </w:div>
        <w:div w:id="885070295">
          <w:marLeft w:val="0"/>
          <w:marRight w:val="0"/>
          <w:marTop w:val="0"/>
          <w:marBottom w:val="0"/>
          <w:divBdr>
            <w:top w:val="none" w:sz="0" w:space="0" w:color="auto"/>
            <w:left w:val="none" w:sz="0" w:space="0" w:color="auto"/>
            <w:bottom w:val="none" w:sz="0" w:space="0" w:color="auto"/>
            <w:right w:val="none" w:sz="0" w:space="0" w:color="auto"/>
          </w:divBdr>
        </w:div>
        <w:div w:id="949700081">
          <w:marLeft w:val="0"/>
          <w:marRight w:val="0"/>
          <w:marTop w:val="0"/>
          <w:marBottom w:val="0"/>
          <w:divBdr>
            <w:top w:val="none" w:sz="0" w:space="0" w:color="auto"/>
            <w:left w:val="none" w:sz="0" w:space="0" w:color="auto"/>
            <w:bottom w:val="none" w:sz="0" w:space="0" w:color="auto"/>
            <w:right w:val="none" w:sz="0" w:space="0" w:color="auto"/>
          </w:divBdr>
        </w:div>
        <w:div w:id="1060639314">
          <w:marLeft w:val="0"/>
          <w:marRight w:val="0"/>
          <w:marTop w:val="0"/>
          <w:marBottom w:val="0"/>
          <w:divBdr>
            <w:top w:val="none" w:sz="0" w:space="0" w:color="auto"/>
            <w:left w:val="none" w:sz="0" w:space="0" w:color="auto"/>
            <w:bottom w:val="none" w:sz="0" w:space="0" w:color="auto"/>
            <w:right w:val="none" w:sz="0" w:space="0" w:color="auto"/>
          </w:divBdr>
        </w:div>
        <w:div w:id="1078360139">
          <w:marLeft w:val="0"/>
          <w:marRight w:val="0"/>
          <w:marTop w:val="0"/>
          <w:marBottom w:val="0"/>
          <w:divBdr>
            <w:top w:val="none" w:sz="0" w:space="0" w:color="auto"/>
            <w:left w:val="none" w:sz="0" w:space="0" w:color="auto"/>
            <w:bottom w:val="none" w:sz="0" w:space="0" w:color="auto"/>
            <w:right w:val="none" w:sz="0" w:space="0" w:color="auto"/>
          </w:divBdr>
        </w:div>
        <w:div w:id="1082336986">
          <w:marLeft w:val="0"/>
          <w:marRight w:val="0"/>
          <w:marTop w:val="0"/>
          <w:marBottom w:val="0"/>
          <w:divBdr>
            <w:top w:val="none" w:sz="0" w:space="0" w:color="auto"/>
            <w:left w:val="none" w:sz="0" w:space="0" w:color="auto"/>
            <w:bottom w:val="none" w:sz="0" w:space="0" w:color="auto"/>
            <w:right w:val="none" w:sz="0" w:space="0" w:color="auto"/>
          </w:divBdr>
        </w:div>
        <w:div w:id="1100758560">
          <w:marLeft w:val="0"/>
          <w:marRight w:val="0"/>
          <w:marTop w:val="0"/>
          <w:marBottom w:val="0"/>
          <w:divBdr>
            <w:top w:val="none" w:sz="0" w:space="0" w:color="auto"/>
            <w:left w:val="none" w:sz="0" w:space="0" w:color="auto"/>
            <w:bottom w:val="none" w:sz="0" w:space="0" w:color="auto"/>
            <w:right w:val="none" w:sz="0" w:space="0" w:color="auto"/>
          </w:divBdr>
        </w:div>
        <w:div w:id="1154368442">
          <w:marLeft w:val="0"/>
          <w:marRight w:val="0"/>
          <w:marTop w:val="0"/>
          <w:marBottom w:val="0"/>
          <w:divBdr>
            <w:top w:val="none" w:sz="0" w:space="0" w:color="auto"/>
            <w:left w:val="none" w:sz="0" w:space="0" w:color="auto"/>
            <w:bottom w:val="none" w:sz="0" w:space="0" w:color="auto"/>
            <w:right w:val="none" w:sz="0" w:space="0" w:color="auto"/>
          </w:divBdr>
        </w:div>
        <w:div w:id="1265461657">
          <w:marLeft w:val="0"/>
          <w:marRight w:val="0"/>
          <w:marTop w:val="0"/>
          <w:marBottom w:val="0"/>
          <w:divBdr>
            <w:top w:val="none" w:sz="0" w:space="0" w:color="auto"/>
            <w:left w:val="none" w:sz="0" w:space="0" w:color="auto"/>
            <w:bottom w:val="none" w:sz="0" w:space="0" w:color="auto"/>
            <w:right w:val="none" w:sz="0" w:space="0" w:color="auto"/>
          </w:divBdr>
        </w:div>
        <w:div w:id="1350595321">
          <w:marLeft w:val="0"/>
          <w:marRight w:val="0"/>
          <w:marTop w:val="0"/>
          <w:marBottom w:val="0"/>
          <w:divBdr>
            <w:top w:val="none" w:sz="0" w:space="0" w:color="auto"/>
            <w:left w:val="none" w:sz="0" w:space="0" w:color="auto"/>
            <w:bottom w:val="none" w:sz="0" w:space="0" w:color="auto"/>
            <w:right w:val="none" w:sz="0" w:space="0" w:color="auto"/>
          </w:divBdr>
        </w:div>
        <w:div w:id="1506700105">
          <w:marLeft w:val="0"/>
          <w:marRight w:val="0"/>
          <w:marTop w:val="0"/>
          <w:marBottom w:val="0"/>
          <w:divBdr>
            <w:top w:val="none" w:sz="0" w:space="0" w:color="auto"/>
            <w:left w:val="none" w:sz="0" w:space="0" w:color="auto"/>
            <w:bottom w:val="none" w:sz="0" w:space="0" w:color="auto"/>
            <w:right w:val="none" w:sz="0" w:space="0" w:color="auto"/>
          </w:divBdr>
        </w:div>
        <w:div w:id="1594122222">
          <w:marLeft w:val="0"/>
          <w:marRight w:val="0"/>
          <w:marTop w:val="0"/>
          <w:marBottom w:val="0"/>
          <w:divBdr>
            <w:top w:val="none" w:sz="0" w:space="0" w:color="auto"/>
            <w:left w:val="none" w:sz="0" w:space="0" w:color="auto"/>
            <w:bottom w:val="none" w:sz="0" w:space="0" w:color="auto"/>
            <w:right w:val="none" w:sz="0" w:space="0" w:color="auto"/>
          </w:divBdr>
        </w:div>
        <w:div w:id="1665086474">
          <w:marLeft w:val="0"/>
          <w:marRight w:val="0"/>
          <w:marTop w:val="0"/>
          <w:marBottom w:val="0"/>
          <w:divBdr>
            <w:top w:val="none" w:sz="0" w:space="0" w:color="auto"/>
            <w:left w:val="none" w:sz="0" w:space="0" w:color="auto"/>
            <w:bottom w:val="none" w:sz="0" w:space="0" w:color="auto"/>
            <w:right w:val="none" w:sz="0" w:space="0" w:color="auto"/>
          </w:divBdr>
        </w:div>
        <w:div w:id="1682196845">
          <w:marLeft w:val="0"/>
          <w:marRight w:val="0"/>
          <w:marTop w:val="0"/>
          <w:marBottom w:val="0"/>
          <w:divBdr>
            <w:top w:val="none" w:sz="0" w:space="0" w:color="auto"/>
            <w:left w:val="none" w:sz="0" w:space="0" w:color="auto"/>
            <w:bottom w:val="none" w:sz="0" w:space="0" w:color="auto"/>
            <w:right w:val="none" w:sz="0" w:space="0" w:color="auto"/>
          </w:divBdr>
        </w:div>
        <w:div w:id="1717779134">
          <w:marLeft w:val="0"/>
          <w:marRight w:val="0"/>
          <w:marTop w:val="0"/>
          <w:marBottom w:val="0"/>
          <w:divBdr>
            <w:top w:val="none" w:sz="0" w:space="0" w:color="auto"/>
            <w:left w:val="none" w:sz="0" w:space="0" w:color="auto"/>
            <w:bottom w:val="none" w:sz="0" w:space="0" w:color="auto"/>
            <w:right w:val="none" w:sz="0" w:space="0" w:color="auto"/>
          </w:divBdr>
        </w:div>
        <w:div w:id="1870407120">
          <w:marLeft w:val="0"/>
          <w:marRight w:val="0"/>
          <w:marTop w:val="0"/>
          <w:marBottom w:val="0"/>
          <w:divBdr>
            <w:top w:val="none" w:sz="0" w:space="0" w:color="auto"/>
            <w:left w:val="none" w:sz="0" w:space="0" w:color="auto"/>
            <w:bottom w:val="none" w:sz="0" w:space="0" w:color="auto"/>
            <w:right w:val="none" w:sz="0" w:space="0" w:color="auto"/>
          </w:divBdr>
        </w:div>
        <w:div w:id="1991790935">
          <w:marLeft w:val="0"/>
          <w:marRight w:val="0"/>
          <w:marTop w:val="0"/>
          <w:marBottom w:val="0"/>
          <w:divBdr>
            <w:top w:val="none" w:sz="0" w:space="0" w:color="auto"/>
            <w:left w:val="none" w:sz="0" w:space="0" w:color="auto"/>
            <w:bottom w:val="none" w:sz="0" w:space="0" w:color="auto"/>
            <w:right w:val="none" w:sz="0" w:space="0" w:color="auto"/>
          </w:divBdr>
        </w:div>
        <w:div w:id="2021005035">
          <w:marLeft w:val="0"/>
          <w:marRight w:val="0"/>
          <w:marTop w:val="0"/>
          <w:marBottom w:val="0"/>
          <w:divBdr>
            <w:top w:val="none" w:sz="0" w:space="0" w:color="auto"/>
            <w:left w:val="none" w:sz="0" w:space="0" w:color="auto"/>
            <w:bottom w:val="none" w:sz="0" w:space="0" w:color="auto"/>
            <w:right w:val="none" w:sz="0" w:space="0" w:color="auto"/>
          </w:divBdr>
        </w:div>
        <w:div w:id="2083408507">
          <w:marLeft w:val="0"/>
          <w:marRight w:val="0"/>
          <w:marTop w:val="0"/>
          <w:marBottom w:val="0"/>
          <w:divBdr>
            <w:top w:val="none" w:sz="0" w:space="0" w:color="auto"/>
            <w:left w:val="none" w:sz="0" w:space="0" w:color="auto"/>
            <w:bottom w:val="none" w:sz="0" w:space="0" w:color="auto"/>
            <w:right w:val="none" w:sz="0" w:space="0" w:color="auto"/>
          </w:divBdr>
        </w:div>
        <w:div w:id="2090617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7419</Characters>
  <Application>Microsoft Office Word</Application>
  <DocSecurity>4</DocSecurity>
  <Lines>61</Lines>
  <Paragraphs>17</Paragraphs>
  <ScaleCrop>false</ScaleCrop>
  <Company>City of Champaign</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Manager's Office  -  102 North Neil Street, Champaign, IL  61820 -  (217) 403-8710 -  fax (217) 403-8980  -  ww</dc:title>
  <dc:subject/>
  <dc:creator>meyersbj</dc:creator>
  <cp:keywords/>
  <cp:lastModifiedBy>Gregory Manzana</cp:lastModifiedBy>
  <cp:revision>95</cp:revision>
  <cp:lastPrinted>2025-05-29T19:51:00Z</cp:lastPrinted>
  <dcterms:created xsi:type="dcterms:W3CDTF">2025-05-29T19:50:00Z</dcterms:created>
  <dcterms:modified xsi:type="dcterms:W3CDTF">2025-06-02T16:45:00Z</dcterms:modified>
</cp:coreProperties>
</file>